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22" w:rsidRPr="00754FD8" w:rsidRDefault="00B67422" w:rsidP="00B67422">
      <w:pPr>
        <w:tabs>
          <w:tab w:val="left" w:pos="5580"/>
        </w:tabs>
        <w:rPr>
          <w:rFonts w:ascii="Calibri" w:hAnsi="Calibri"/>
          <w:b/>
        </w:rPr>
      </w:pPr>
      <w:r>
        <w:rPr>
          <w:rFonts w:ascii="Calibri" w:hAnsi="Calibri"/>
          <w:b/>
        </w:rPr>
        <w:t>Förbundsstyrelsen</w:t>
      </w:r>
    </w:p>
    <w:tbl>
      <w:tblPr>
        <w:tblW w:w="9455" w:type="dxa"/>
        <w:tblLook w:val="01E0" w:firstRow="1" w:lastRow="1" w:firstColumn="1" w:lastColumn="1" w:noHBand="0" w:noVBand="0"/>
      </w:tblPr>
      <w:tblGrid>
        <w:gridCol w:w="2088"/>
        <w:gridCol w:w="2518"/>
        <w:gridCol w:w="923"/>
        <w:gridCol w:w="3926"/>
      </w:tblGrid>
      <w:tr w:rsidR="00320EC7" w:rsidRPr="00017B54" w:rsidTr="00D61989">
        <w:tc>
          <w:tcPr>
            <w:tcW w:w="2088" w:type="dxa"/>
          </w:tcPr>
          <w:p w:rsidR="00320EC7" w:rsidRPr="00C7051A" w:rsidRDefault="00320EC7" w:rsidP="00D61989">
            <w:pPr>
              <w:rPr>
                <w:rFonts w:ascii="Calibri" w:hAnsi="Calibri" w:cs="Arial"/>
                <w:b/>
                <w:color w:val="FF0000"/>
                <w:sz w:val="18"/>
                <w:szCs w:val="18"/>
              </w:rPr>
            </w:pPr>
            <w:bookmarkStart w:id="0" w:name="_Hlk57905361"/>
            <w:r w:rsidRPr="00306534">
              <w:rPr>
                <w:rFonts w:ascii="Calibri" w:hAnsi="Calibri" w:cs="Arial"/>
                <w:b/>
                <w:sz w:val="18"/>
                <w:szCs w:val="18"/>
              </w:rPr>
              <w:t xml:space="preserve">Tid </w:t>
            </w:r>
          </w:p>
        </w:tc>
        <w:tc>
          <w:tcPr>
            <w:tcW w:w="7367" w:type="dxa"/>
            <w:gridSpan w:val="3"/>
          </w:tcPr>
          <w:p w:rsidR="00320EC7" w:rsidRPr="00306534" w:rsidRDefault="00320EC7" w:rsidP="00D61989">
            <w:pPr>
              <w:rPr>
                <w:rFonts w:ascii="Calibri" w:hAnsi="Calibri"/>
                <w:sz w:val="18"/>
                <w:szCs w:val="18"/>
              </w:rPr>
            </w:pPr>
            <w:r w:rsidRPr="005374C3">
              <w:rPr>
                <w:rFonts w:ascii="Calibri" w:hAnsi="Calibri"/>
                <w:sz w:val="18"/>
                <w:szCs w:val="18"/>
              </w:rPr>
              <w:t>1</w:t>
            </w:r>
            <w:r>
              <w:rPr>
                <w:rFonts w:ascii="Calibri" w:hAnsi="Calibri"/>
                <w:sz w:val="18"/>
                <w:szCs w:val="18"/>
              </w:rPr>
              <w:t>5.</w:t>
            </w:r>
            <w:r w:rsidR="00482E6A">
              <w:rPr>
                <w:rFonts w:ascii="Calibri" w:hAnsi="Calibri"/>
                <w:sz w:val="18"/>
                <w:szCs w:val="18"/>
              </w:rPr>
              <w:t>4</w:t>
            </w:r>
            <w:r>
              <w:rPr>
                <w:rFonts w:ascii="Calibri" w:hAnsi="Calibri"/>
                <w:sz w:val="18"/>
                <w:szCs w:val="18"/>
              </w:rPr>
              <w:t>0</w:t>
            </w:r>
            <w:r w:rsidRPr="005374C3">
              <w:rPr>
                <w:rFonts w:ascii="Calibri" w:hAnsi="Calibri"/>
                <w:sz w:val="18"/>
                <w:szCs w:val="18"/>
              </w:rPr>
              <w:t xml:space="preserve"> –</w:t>
            </w:r>
            <w:r w:rsidR="00710ABC">
              <w:rPr>
                <w:rFonts w:ascii="Calibri" w:hAnsi="Calibri"/>
                <w:sz w:val="18"/>
                <w:szCs w:val="18"/>
              </w:rPr>
              <w:t xml:space="preserve"> 17.30</w:t>
            </w:r>
          </w:p>
        </w:tc>
      </w:tr>
      <w:tr w:rsidR="00320EC7" w:rsidRPr="00017B54" w:rsidTr="00D61989">
        <w:tc>
          <w:tcPr>
            <w:tcW w:w="2088" w:type="dxa"/>
          </w:tcPr>
          <w:p w:rsidR="00320EC7" w:rsidRPr="00016493" w:rsidRDefault="00320EC7" w:rsidP="00D61989">
            <w:pPr>
              <w:rPr>
                <w:rFonts w:ascii="Calibri" w:hAnsi="Calibri" w:cs="Arial"/>
                <w:sz w:val="20"/>
                <w:szCs w:val="20"/>
              </w:rPr>
            </w:pPr>
          </w:p>
        </w:tc>
        <w:tc>
          <w:tcPr>
            <w:tcW w:w="7367" w:type="dxa"/>
            <w:gridSpan w:val="3"/>
          </w:tcPr>
          <w:p w:rsidR="00320EC7" w:rsidRPr="00016493" w:rsidRDefault="00320EC7" w:rsidP="00D61989">
            <w:pPr>
              <w:rPr>
                <w:rFonts w:ascii="Calibri" w:hAnsi="Calibri"/>
                <w:sz w:val="16"/>
                <w:szCs w:val="16"/>
              </w:rPr>
            </w:pPr>
          </w:p>
        </w:tc>
      </w:tr>
      <w:tr w:rsidR="00320EC7" w:rsidRPr="00017B54" w:rsidTr="00D61989">
        <w:tc>
          <w:tcPr>
            <w:tcW w:w="2088" w:type="dxa"/>
          </w:tcPr>
          <w:p w:rsidR="00320EC7" w:rsidRPr="00016493" w:rsidRDefault="00320EC7" w:rsidP="00D61989">
            <w:pPr>
              <w:rPr>
                <w:rFonts w:ascii="Calibri" w:hAnsi="Calibri" w:cs="Arial"/>
                <w:sz w:val="20"/>
                <w:szCs w:val="20"/>
              </w:rPr>
            </w:pPr>
            <w:r w:rsidRPr="00A240D8">
              <w:rPr>
                <w:rFonts w:ascii="Calibri" w:hAnsi="Calibri" w:cs="Arial"/>
                <w:b/>
                <w:sz w:val="18"/>
                <w:szCs w:val="18"/>
              </w:rPr>
              <w:t>Plats</w:t>
            </w:r>
          </w:p>
        </w:tc>
        <w:tc>
          <w:tcPr>
            <w:tcW w:w="7367" w:type="dxa"/>
            <w:gridSpan w:val="3"/>
          </w:tcPr>
          <w:p w:rsidR="00320EC7" w:rsidRPr="00016493" w:rsidRDefault="00320EC7" w:rsidP="00D61989">
            <w:pPr>
              <w:rPr>
                <w:rFonts w:ascii="Calibri" w:hAnsi="Calibri"/>
                <w:sz w:val="16"/>
                <w:szCs w:val="16"/>
              </w:rPr>
            </w:pPr>
            <w:r>
              <w:rPr>
                <w:rFonts w:ascii="Calibri" w:hAnsi="Calibri"/>
                <w:sz w:val="18"/>
                <w:szCs w:val="18"/>
              </w:rPr>
              <w:t>Ullevi Paradentrén, Göteborg</w:t>
            </w:r>
          </w:p>
        </w:tc>
      </w:tr>
      <w:tr w:rsidR="00320EC7" w:rsidRPr="00017B54" w:rsidTr="00D61989">
        <w:tc>
          <w:tcPr>
            <w:tcW w:w="2088" w:type="dxa"/>
          </w:tcPr>
          <w:p w:rsidR="00320EC7" w:rsidRPr="00016493" w:rsidRDefault="00320EC7" w:rsidP="00D61989">
            <w:pPr>
              <w:rPr>
                <w:rFonts w:ascii="Calibri" w:hAnsi="Calibri" w:cs="Arial"/>
                <w:sz w:val="20"/>
                <w:szCs w:val="20"/>
              </w:rPr>
            </w:pPr>
          </w:p>
        </w:tc>
        <w:tc>
          <w:tcPr>
            <w:tcW w:w="7367" w:type="dxa"/>
            <w:gridSpan w:val="3"/>
          </w:tcPr>
          <w:p w:rsidR="00320EC7" w:rsidRPr="00016493" w:rsidRDefault="00320EC7" w:rsidP="00D61989">
            <w:pPr>
              <w:rPr>
                <w:rFonts w:ascii="Calibri" w:hAnsi="Calibri"/>
                <w:sz w:val="16"/>
                <w:szCs w:val="16"/>
              </w:rPr>
            </w:pPr>
          </w:p>
        </w:tc>
      </w:tr>
      <w:tr w:rsidR="00320EC7" w:rsidRPr="00017B54" w:rsidTr="00D61989">
        <w:tc>
          <w:tcPr>
            <w:tcW w:w="2088" w:type="dxa"/>
          </w:tcPr>
          <w:p w:rsidR="00320EC7" w:rsidRPr="00016493" w:rsidRDefault="00320EC7" w:rsidP="00D61989">
            <w:pPr>
              <w:rPr>
                <w:rFonts w:ascii="Calibri" w:hAnsi="Calibri" w:cs="Arial"/>
                <w:b/>
                <w:sz w:val="18"/>
                <w:szCs w:val="18"/>
              </w:rPr>
            </w:pPr>
            <w:r w:rsidRPr="00016493">
              <w:rPr>
                <w:rFonts w:ascii="Calibri" w:hAnsi="Calibri" w:cs="Arial"/>
                <w:b/>
                <w:sz w:val="18"/>
                <w:szCs w:val="18"/>
              </w:rPr>
              <w:t>Beslutande</w:t>
            </w:r>
          </w:p>
        </w:tc>
        <w:tc>
          <w:tcPr>
            <w:tcW w:w="7367" w:type="dxa"/>
            <w:gridSpan w:val="3"/>
          </w:tcPr>
          <w:p w:rsidR="00320EC7" w:rsidRDefault="00320EC7" w:rsidP="00D61989">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320EC7" w:rsidRPr="00017B54" w:rsidTr="00D61989">
        <w:tc>
          <w:tcPr>
            <w:tcW w:w="2088" w:type="dxa"/>
          </w:tcPr>
          <w:p w:rsidR="00320EC7" w:rsidRPr="00016493" w:rsidRDefault="00320EC7" w:rsidP="00D61989">
            <w:pPr>
              <w:rPr>
                <w:rFonts w:ascii="Calibri" w:hAnsi="Calibri" w:cs="Arial"/>
                <w:b/>
                <w:sz w:val="18"/>
                <w:szCs w:val="18"/>
              </w:rPr>
            </w:pPr>
          </w:p>
        </w:tc>
        <w:tc>
          <w:tcPr>
            <w:tcW w:w="7367" w:type="dxa"/>
            <w:gridSpan w:val="3"/>
          </w:tcPr>
          <w:p w:rsidR="00320EC7" w:rsidRPr="001C7B01" w:rsidRDefault="00320EC7" w:rsidP="00D61989">
            <w:pPr>
              <w:rPr>
                <w:rFonts w:ascii="Calibri" w:hAnsi="Calibri"/>
                <w:sz w:val="18"/>
                <w:szCs w:val="18"/>
              </w:rPr>
            </w:pPr>
            <w:r w:rsidRPr="001C7B01">
              <w:rPr>
                <w:rFonts w:ascii="Calibri" w:hAnsi="Calibri"/>
                <w:sz w:val="18"/>
                <w:szCs w:val="18"/>
              </w:rPr>
              <w:t>Ingrid Andreae (S)</w:t>
            </w:r>
          </w:p>
        </w:tc>
      </w:tr>
      <w:tr w:rsidR="00320EC7" w:rsidRPr="00017B54" w:rsidTr="00D61989">
        <w:tc>
          <w:tcPr>
            <w:tcW w:w="2088" w:type="dxa"/>
          </w:tcPr>
          <w:p w:rsidR="00320EC7" w:rsidRPr="00016493" w:rsidRDefault="00320EC7" w:rsidP="00D61989">
            <w:pPr>
              <w:rPr>
                <w:rFonts w:ascii="Calibri" w:hAnsi="Calibri" w:cs="Arial"/>
                <w:b/>
                <w:sz w:val="18"/>
                <w:szCs w:val="18"/>
              </w:rPr>
            </w:pPr>
          </w:p>
        </w:tc>
        <w:tc>
          <w:tcPr>
            <w:tcW w:w="7367" w:type="dxa"/>
            <w:gridSpan w:val="3"/>
          </w:tcPr>
          <w:p w:rsidR="00320EC7" w:rsidRDefault="00320EC7" w:rsidP="00D61989">
            <w:pPr>
              <w:rPr>
                <w:rFonts w:ascii="Calibri" w:hAnsi="Calibri"/>
                <w:sz w:val="18"/>
                <w:szCs w:val="18"/>
              </w:rPr>
            </w:pPr>
            <w:r w:rsidRPr="001C7B01">
              <w:rPr>
                <w:rFonts w:ascii="Calibri" w:hAnsi="Calibri"/>
                <w:sz w:val="18"/>
                <w:szCs w:val="18"/>
              </w:rPr>
              <w:t>Lars Kérla (D)</w:t>
            </w:r>
          </w:p>
        </w:tc>
      </w:tr>
      <w:tr w:rsidR="00320EC7" w:rsidRPr="00017B54" w:rsidTr="00D61989">
        <w:tc>
          <w:tcPr>
            <w:tcW w:w="2088" w:type="dxa"/>
          </w:tcPr>
          <w:p w:rsidR="00320EC7" w:rsidRPr="00016493" w:rsidRDefault="00320EC7" w:rsidP="00D61989">
            <w:pPr>
              <w:rPr>
                <w:rFonts w:ascii="Calibri" w:hAnsi="Calibri" w:cs="Arial"/>
                <w:b/>
                <w:sz w:val="18"/>
                <w:szCs w:val="18"/>
              </w:rPr>
            </w:pPr>
          </w:p>
        </w:tc>
        <w:tc>
          <w:tcPr>
            <w:tcW w:w="7367" w:type="dxa"/>
            <w:gridSpan w:val="3"/>
          </w:tcPr>
          <w:p w:rsidR="00320EC7" w:rsidRPr="003402E2" w:rsidRDefault="00320EC7" w:rsidP="00D61989">
            <w:pPr>
              <w:rPr>
                <w:rFonts w:ascii="Calibri" w:hAnsi="Calibri"/>
                <w:sz w:val="18"/>
                <w:szCs w:val="18"/>
              </w:rPr>
            </w:pPr>
            <w:r w:rsidRPr="005374C3">
              <w:rPr>
                <w:rFonts w:ascii="Calibri" w:hAnsi="Calibri"/>
                <w:sz w:val="18"/>
                <w:szCs w:val="18"/>
              </w:rPr>
              <w:t>Ingemar Johansson (C)</w:t>
            </w:r>
          </w:p>
        </w:tc>
      </w:tr>
      <w:tr w:rsidR="00320EC7" w:rsidRPr="00017B54" w:rsidTr="00D61989">
        <w:tc>
          <w:tcPr>
            <w:tcW w:w="2088" w:type="dxa"/>
          </w:tcPr>
          <w:p w:rsidR="00320EC7" w:rsidRPr="00016493" w:rsidRDefault="00320EC7" w:rsidP="00D61989">
            <w:pPr>
              <w:rPr>
                <w:rFonts w:ascii="Calibri" w:hAnsi="Calibri" w:cs="Arial"/>
                <w:b/>
                <w:sz w:val="18"/>
                <w:szCs w:val="18"/>
              </w:rPr>
            </w:pPr>
          </w:p>
        </w:tc>
        <w:tc>
          <w:tcPr>
            <w:tcW w:w="7367" w:type="dxa"/>
            <w:gridSpan w:val="3"/>
          </w:tcPr>
          <w:p w:rsidR="00320EC7" w:rsidRPr="003402E2" w:rsidRDefault="00320EC7" w:rsidP="00D61989">
            <w:pPr>
              <w:rPr>
                <w:rFonts w:ascii="Calibri" w:hAnsi="Calibri"/>
                <w:sz w:val="18"/>
                <w:szCs w:val="18"/>
              </w:rPr>
            </w:pPr>
            <w:r>
              <w:rPr>
                <w:rFonts w:ascii="Calibri" w:hAnsi="Calibri"/>
                <w:sz w:val="18"/>
                <w:szCs w:val="18"/>
              </w:rPr>
              <w:t>Lisa Andersson</w:t>
            </w:r>
            <w:r w:rsidRPr="003402E2">
              <w:rPr>
                <w:rFonts w:ascii="Calibri" w:hAnsi="Calibri"/>
                <w:sz w:val="18"/>
                <w:szCs w:val="18"/>
              </w:rPr>
              <w:t xml:space="preserve"> (M),</w:t>
            </w:r>
            <w:r>
              <w:rPr>
                <w:rFonts w:ascii="Calibri" w:hAnsi="Calibri"/>
                <w:sz w:val="18"/>
                <w:szCs w:val="18"/>
              </w:rPr>
              <w:t xml:space="preserve"> vice </w:t>
            </w:r>
            <w:r w:rsidRPr="003402E2">
              <w:rPr>
                <w:rFonts w:ascii="Calibri" w:hAnsi="Calibri"/>
                <w:sz w:val="18"/>
                <w:szCs w:val="18"/>
              </w:rPr>
              <w:t>ordförande</w:t>
            </w:r>
          </w:p>
        </w:tc>
      </w:tr>
      <w:tr w:rsidR="00320EC7" w:rsidRPr="00017B54" w:rsidTr="00D61989">
        <w:tc>
          <w:tcPr>
            <w:tcW w:w="2088" w:type="dxa"/>
          </w:tcPr>
          <w:p w:rsidR="00320EC7" w:rsidRPr="00016493" w:rsidRDefault="00320EC7" w:rsidP="00D61989">
            <w:pPr>
              <w:rPr>
                <w:rFonts w:ascii="Calibri" w:hAnsi="Calibri" w:cs="Arial"/>
                <w:b/>
                <w:sz w:val="18"/>
                <w:szCs w:val="18"/>
              </w:rPr>
            </w:pPr>
          </w:p>
        </w:tc>
        <w:tc>
          <w:tcPr>
            <w:tcW w:w="7367" w:type="dxa"/>
            <w:gridSpan w:val="3"/>
          </w:tcPr>
          <w:p w:rsidR="00320EC7" w:rsidRPr="003402E2" w:rsidRDefault="00320EC7" w:rsidP="00D61989">
            <w:pPr>
              <w:rPr>
                <w:rFonts w:ascii="Calibri" w:hAnsi="Calibri"/>
                <w:sz w:val="18"/>
                <w:szCs w:val="18"/>
                <w:lang w:val="en-US"/>
              </w:rPr>
            </w:pPr>
            <w:r>
              <w:rPr>
                <w:rFonts w:ascii="Calibri" w:hAnsi="Calibri"/>
                <w:sz w:val="18"/>
                <w:szCs w:val="18"/>
                <w:lang w:val="en-US"/>
              </w:rPr>
              <w:t>Mats Lennartsson (M)</w:t>
            </w:r>
          </w:p>
        </w:tc>
      </w:tr>
      <w:tr w:rsidR="00320EC7" w:rsidRPr="00017B54" w:rsidTr="00D61989">
        <w:tc>
          <w:tcPr>
            <w:tcW w:w="2088" w:type="dxa"/>
          </w:tcPr>
          <w:p w:rsidR="00320EC7" w:rsidRPr="00016493" w:rsidRDefault="00320EC7" w:rsidP="00D61989">
            <w:pPr>
              <w:rPr>
                <w:rFonts w:ascii="Calibri" w:hAnsi="Calibri" w:cs="Arial"/>
                <w:b/>
                <w:sz w:val="18"/>
                <w:szCs w:val="18"/>
              </w:rPr>
            </w:pPr>
          </w:p>
        </w:tc>
        <w:tc>
          <w:tcPr>
            <w:tcW w:w="7367" w:type="dxa"/>
            <w:gridSpan w:val="3"/>
          </w:tcPr>
          <w:p w:rsidR="00320EC7" w:rsidRPr="005374C3" w:rsidRDefault="00320EC7" w:rsidP="00D61989">
            <w:pPr>
              <w:rPr>
                <w:rFonts w:ascii="Calibri" w:hAnsi="Calibri"/>
                <w:sz w:val="18"/>
                <w:szCs w:val="18"/>
              </w:rPr>
            </w:pPr>
          </w:p>
        </w:tc>
      </w:tr>
      <w:tr w:rsidR="00320EC7" w:rsidRPr="00017B54" w:rsidTr="00D61989">
        <w:trPr>
          <w:trHeight w:val="176"/>
        </w:trPr>
        <w:tc>
          <w:tcPr>
            <w:tcW w:w="2088" w:type="dxa"/>
          </w:tcPr>
          <w:p w:rsidR="00320EC7" w:rsidRPr="00016493" w:rsidRDefault="00320EC7" w:rsidP="00D61989">
            <w:pPr>
              <w:rPr>
                <w:rFonts w:ascii="Calibri" w:hAnsi="Calibri" w:cs="Arial"/>
                <w:sz w:val="18"/>
                <w:szCs w:val="18"/>
              </w:rPr>
            </w:pPr>
            <w:r>
              <w:rPr>
                <w:rFonts w:ascii="Calibri" w:hAnsi="Calibri" w:cs="Arial"/>
                <w:b/>
                <w:sz w:val="18"/>
                <w:szCs w:val="18"/>
              </w:rPr>
              <w:t>Tjänstgörande ersättare</w:t>
            </w:r>
          </w:p>
        </w:tc>
        <w:tc>
          <w:tcPr>
            <w:tcW w:w="7367" w:type="dxa"/>
            <w:gridSpan w:val="3"/>
          </w:tcPr>
          <w:p w:rsidR="00320EC7" w:rsidRPr="001C7B01" w:rsidRDefault="00320EC7" w:rsidP="00D61989">
            <w:pPr>
              <w:rPr>
                <w:rFonts w:ascii="Calibri" w:hAnsi="Calibri"/>
                <w:color w:val="FF0000"/>
                <w:sz w:val="18"/>
                <w:szCs w:val="18"/>
              </w:rPr>
            </w:pPr>
            <w:r w:rsidRPr="001C7B01">
              <w:rPr>
                <w:rFonts w:ascii="Calibri" w:hAnsi="Calibri"/>
                <w:sz w:val="18"/>
                <w:szCs w:val="18"/>
              </w:rPr>
              <w:t xml:space="preserve">Kristina Bergman Alme (L) ersättare för </w:t>
            </w:r>
            <w:r w:rsidRPr="005374C3">
              <w:rPr>
                <w:rFonts w:ascii="Calibri" w:hAnsi="Calibri"/>
                <w:sz w:val="18"/>
                <w:szCs w:val="18"/>
              </w:rPr>
              <w:t>Lars-Erik Snällman (M)</w:t>
            </w:r>
          </w:p>
        </w:tc>
      </w:tr>
      <w:tr w:rsidR="00320EC7" w:rsidRPr="00017B54" w:rsidTr="00D61989">
        <w:tc>
          <w:tcPr>
            <w:tcW w:w="2088" w:type="dxa"/>
          </w:tcPr>
          <w:p w:rsidR="00320EC7" w:rsidRPr="00686857" w:rsidRDefault="00320EC7" w:rsidP="00D61989">
            <w:pPr>
              <w:rPr>
                <w:rFonts w:ascii="Calibri" w:hAnsi="Calibri" w:cs="Arial"/>
                <w:b/>
                <w:sz w:val="18"/>
                <w:szCs w:val="18"/>
              </w:rPr>
            </w:pPr>
          </w:p>
        </w:tc>
        <w:tc>
          <w:tcPr>
            <w:tcW w:w="7367" w:type="dxa"/>
            <w:gridSpan w:val="3"/>
          </w:tcPr>
          <w:p w:rsidR="00320EC7" w:rsidRPr="001C7B01" w:rsidRDefault="00320EC7" w:rsidP="00D61989">
            <w:pPr>
              <w:rPr>
                <w:rFonts w:ascii="Calibri" w:hAnsi="Calibri"/>
                <w:sz w:val="18"/>
                <w:szCs w:val="18"/>
              </w:rPr>
            </w:pPr>
          </w:p>
        </w:tc>
      </w:tr>
      <w:tr w:rsidR="00320EC7" w:rsidRPr="00017B54" w:rsidTr="00D61989">
        <w:tc>
          <w:tcPr>
            <w:tcW w:w="2088" w:type="dxa"/>
          </w:tcPr>
          <w:p w:rsidR="00320EC7" w:rsidRPr="00686857" w:rsidRDefault="00C04D82" w:rsidP="00D61989">
            <w:pPr>
              <w:rPr>
                <w:rFonts w:ascii="Calibri" w:hAnsi="Calibri" w:cs="Arial"/>
                <w:b/>
                <w:sz w:val="18"/>
                <w:szCs w:val="18"/>
              </w:rPr>
            </w:pPr>
            <w:r>
              <w:rPr>
                <w:rFonts w:ascii="Calibri" w:hAnsi="Calibri" w:cs="Arial"/>
                <w:b/>
                <w:sz w:val="18"/>
                <w:szCs w:val="18"/>
              </w:rPr>
              <w:t>L</w:t>
            </w:r>
            <w:r w:rsidR="005417AF">
              <w:rPr>
                <w:rFonts w:ascii="Calibri" w:hAnsi="Calibri" w:cs="Arial"/>
                <w:b/>
                <w:sz w:val="18"/>
                <w:szCs w:val="18"/>
              </w:rPr>
              <w:t xml:space="preserve">edamöter </w:t>
            </w:r>
            <w:r>
              <w:rPr>
                <w:rFonts w:ascii="Calibri" w:hAnsi="Calibri" w:cs="Arial"/>
                <w:b/>
                <w:sz w:val="18"/>
                <w:szCs w:val="18"/>
              </w:rPr>
              <w:t>och</w:t>
            </w:r>
          </w:p>
        </w:tc>
        <w:tc>
          <w:tcPr>
            <w:tcW w:w="7367" w:type="dxa"/>
            <w:gridSpan w:val="3"/>
          </w:tcPr>
          <w:p w:rsidR="00320EC7" w:rsidRPr="001C7B01" w:rsidRDefault="00320EC7" w:rsidP="00D61989">
            <w:pPr>
              <w:rPr>
                <w:rFonts w:ascii="Calibri" w:hAnsi="Calibri"/>
                <w:sz w:val="18"/>
                <w:szCs w:val="18"/>
              </w:rPr>
            </w:pPr>
            <w:r>
              <w:rPr>
                <w:rFonts w:ascii="Calibri" w:hAnsi="Calibri"/>
                <w:sz w:val="18"/>
                <w:szCs w:val="18"/>
              </w:rPr>
              <w:t xml:space="preserve">Martin Nilsson (MP) </w:t>
            </w:r>
          </w:p>
        </w:tc>
      </w:tr>
      <w:tr w:rsidR="00320EC7" w:rsidRPr="00017B54" w:rsidTr="00D61989">
        <w:tc>
          <w:tcPr>
            <w:tcW w:w="2088" w:type="dxa"/>
          </w:tcPr>
          <w:p w:rsidR="00320EC7" w:rsidRPr="00686857" w:rsidRDefault="005417AF" w:rsidP="00D61989">
            <w:pPr>
              <w:rPr>
                <w:rFonts w:ascii="Calibri" w:hAnsi="Calibri" w:cs="Arial"/>
                <w:b/>
                <w:sz w:val="18"/>
                <w:szCs w:val="18"/>
              </w:rPr>
            </w:pPr>
            <w:r w:rsidRPr="00686857">
              <w:rPr>
                <w:rFonts w:ascii="Calibri" w:hAnsi="Calibri" w:cs="Arial"/>
                <w:b/>
                <w:sz w:val="18"/>
                <w:szCs w:val="18"/>
              </w:rPr>
              <w:t>ersättare</w:t>
            </w:r>
            <w:r>
              <w:rPr>
                <w:rFonts w:ascii="Calibri" w:hAnsi="Calibri" w:cs="Arial"/>
                <w:b/>
                <w:sz w:val="18"/>
                <w:szCs w:val="18"/>
              </w:rPr>
              <w:t xml:space="preserve"> via Skype</w:t>
            </w:r>
          </w:p>
        </w:tc>
        <w:tc>
          <w:tcPr>
            <w:tcW w:w="7367" w:type="dxa"/>
            <w:gridSpan w:val="3"/>
          </w:tcPr>
          <w:p w:rsidR="00320EC7" w:rsidRDefault="00320EC7" w:rsidP="00D61989">
            <w:pPr>
              <w:rPr>
                <w:rFonts w:ascii="Calibri" w:hAnsi="Calibri"/>
                <w:sz w:val="18"/>
                <w:szCs w:val="18"/>
              </w:rPr>
            </w:pPr>
            <w:r>
              <w:rPr>
                <w:rFonts w:ascii="Calibri" w:hAnsi="Calibri"/>
                <w:sz w:val="18"/>
                <w:szCs w:val="18"/>
              </w:rPr>
              <w:t>Sven-Ove Johansson (S)</w:t>
            </w:r>
          </w:p>
        </w:tc>
      </w:tr>
      <w:tr w:rsidR="00320EC7" w:rsidRPr="00017B54" w:rsidTr="00D61989">
        <w:tc>
          <w:tcPr>
            <w:tcW w:w="2088" w:type="dxa"/>
          </w:tcPr>
          <w:p w:rsidR="00320EC7" w:rsidRPr="00686857" w:rsidRDefault="00320EC7" w:rsidP="00D61989">
            <w:pPr>
              <w:rPr>
                <w:rFonts w:ascii="Calibri" w:hAnsi="Calibri" w:cs="Arial"/>
                <w:b/>
                <w:sz w:val="18"/>
                <w:szCs w:val="18"/>
              </w:rPr>
            </w:pPr>
          </w:p>
        </w:tc>
        <w:tc>
          <w:tcPr>
            <w:tcW w:w="7367" w:type="dxa"/>
            <w:gridSpan w:val="3"/>
          </w:tcPr>
          <w:p w:rsidR="00320EC7" w:rsidRDefault="00320EC7" w:rsidP="00D61989">
            <w:pPr>
              <w:rPr>
                <w:rFonts w:ascii="Calibri" w:hAnsi="Calibri"/>
                <w:sz w:val="18"/>
                <w:szCs w:val="18"/>
              </w:rPr>
            </w:pPr>
            <w:r>
              <w:rPr>
                <w:rFonts w:ascii="Calibri" w:hAnsi="Calibri"/>
                <w:sz w:val="18"/>
                <w:szCs w:val="18"/>
              </w:rPr>
              <w:t>Eva Borg (S)</w:t>
            </w:r>
          </w:p>
        </w:tc>
      </w:tr>
      <w:tr w:rsidR="00320EC7" w:rsidRPr="00017B54" w:rsidTr="00D61989">
        <w:tc>
          <w:tcPr>
            <w:tcW w:w="2088" w:type="dxa"/>
          </w:tcPr>
          <w:p w:rsidR="00320EC7" w:rsidRPr="00686857" w:rsidRDefault="00320EC7" w:rsidP="00D61989">
            <w:pPr>
              <w:rPr>
                <w:rFonts w:ascii="Calibri" w:hAnsi="Calibri" w:cs="Arial"/>
                <w:b/>
                <w:sz w:val="18"/>
                <w:szCs w:val="18"/>
              </w:rPr>
            </w:pPr>
          </w:p>
        </w:tc>
        <w:tc>
          <w:tcPr>
            <w:tcW w:w="7367" w:type="dxa"/>
            <w:gridSpan w:val="3"/>
          </w:tcPr>
          <w:p w:rsidR="00320EC7" w:rsidRDefault="00320EC7" w:rsidP="00D61989">
            <w:pPr>
              <w:rPr>
                <w:rFonts w:ascii="Calibri" w:hAnsi="Calibri"/>
                <w:sz w:val="18"/>
                <w:szCs w:val="18"/>
              </w:rPr>
            </w:pPr>
            <w:r>
              <w:rPr>
                <w:rFonts w:ascii="Calibri" w:hAnsi="Calibri"/>
                <w:sz w:val="18"/>
                <w:szCs w:val="18"/>
              </w:rPr>
              <w:t>Bengt Odeholm (S)</w:t>
            </w:r>
          </w:p>
        </w:tc>
      </w:tr>
      <w:tr w:rsidR="00320EC7" w:rsidRPr="00017B54" w:rsidTr="00D61989">
        <w:tc>
          <w:tcPr>
            <w:tcW w:w="2088" w:type="dxa"/>
          </w:tcPr>
          <w:p w:rsidR="00320EC7" w:rsidRPr="00686857" w:rsidRDefault="00320EC7" w:rsidP="00D61989">
            <w:pPr>
              <w:rPr>
                <w:rFonts w:ascii="Calibri" w:hAnsi="Calibri" w:cs="Arial"/>
                <w:b/>
                <w:sz w:val="18"/>
                <w:szCs w:val="18"/>
              </w:rPr>
            </w:pPr>
          </w:p>
        </w:tc>
        <w:tc>
          <w:tcPr>
            <w:tcW w:w="7367" w:type="dxa"/>
            <w:gridSpan w:val="3"/>
          </w:tcPr>
          <w:p w:rsidR="00320EC7" w:rsidRDefault="00320EC7" w:rsidP="00D61989">
            <w:pPr>
              <w:rPr>
                <w:rFonts w:ascii="Calibri" w:hAnsi="Calibri"/>
                <w:sz w:val="18"/>
                <w:szCs w:val="18"/>
              </w:rPr>
            </w:pPr>
            <w:r>
              <w:rPr>
                <w:rFonts w:ascii="Calibri" w:hAnsi="Calibri"/>
                <w:sz w:val="18"/>
                <w:szCs w:val="18"/>
              </w:rPr>
              <w:t>Lillemor Rånevik (S)</w:t>
            </w:r>
          </w:p>
        </w:tc>
      </w:tr>
      <w:tr w:rsidR="00482E6A" w:rsidRPr="00017B54" w:rsidTr="00D61989">
        <w:tc>
          <w:tcPr>
            <w:tcW w:w="2088" w:type="dxa"/>
          </w:tcPr>
          <w:p w:rsidR="00482E6A" w:rsidRPr="00686857" w:rsidRDefault="00482E6A" w:rsidP="00D61989">
            <w:pPr>
              <w:rPr>
                <w:rFonts w:ascii="Calibri" w:hAnsi="Calibri" w:cs="Arial"/>
                <w:b/>
                <w:sz w:val="18"/>
                <w:szCs w:val="18"/>
              </w:rPr>
            </w:pPr>
          </w:p>
        </w:tc>
        <w:tc>
          <w:tcPr>
            <w:tcW w:w="7367" w:type="dxa"/>
            <w:gridSpan w:val="3"/>
          </w:tcPr>
          <w:p w:rsidR="00482E6A" w:rsidRDefault="00482E6A" w:rsidP="00D61989">
            <w:pPr>
              <w:rPr>
                <w:rFonts w:ascii="Calibri" w:hAnsi="Calibri"/>
                <w:sz w:val="18"/>
                <w:szCs w:val="18"/>
              </w:rPr>
            </w:pPr>
            <w:r>
              <w:rPr>
                <w:rFonts w:ascii="Calibri" w:hAnsi="Calibri"/>
                <w:sz w:val="18"/>
                <w:szCs w:val="18"/>
              </w:rPr>
              <w:t>Frida Tånghag (V)</w:t>
            </w:r>
          </w:p>
        </w:tc>
      </w:tr>
      <w:tr w:rsidR="00482E6A" w:rsidRPr="00017B54" w:rsidTr="00D61989">
        <w:tc>
          <w:tcPr>
            <w:tcW w:w="2088" w:type="dxa"/>
          </w:tcPr>
          <w:p w:rsidR="00482E6A" w:rsidRPr="00686857" w:rsidRDefault="00482E6A" w:rsidP="00D61989">
            <w:pPr>
              <w:rPr>
                <w:rFonts w:ascii="Calibri" w:hAnsi="Calibri" w:cs="Arial"/>
                <w:b/>
                <w:sz w:val="18"/>
                <w:szCs w:val="18"/>
              </w:rPr>
            </w:pPr>
          </w:p>
        </w:tc>
        <w:tc>
          <w:tcPr>
            <w:tcW w:w="7367" w:type="dxa"/>
            <w:gridSpan w:val="3"/>
          </w:tcPr>
          <w:p w:rsidR="00482E6A" w:rsidRDefault="00482E6A" w:rsidP="00D61989">
            <w:pPr>
              <w:rPr>
                <w:rFonts w:ascii="Calibri" w:hAnsi="Calibri"/>
                <w:sz w:val="18"/>
                <w:szCs w:val="18"/>
              </w:rPr>
            </w:pPr>
            <w:r>
              <w:rPr>
                <w:rFonts w:ascii="Calibri" w:hAnsi="Calibri"/>
                <w:sz w:val="18"/>
                <w:szCs w:val="18"/>
              </w:rPr>
              <w:t>Lars-Erik Snällman</w:t>
            </w:r>
            <w:r w:rsidR="005417AF">
              <w:rPr>
                <w:rFonts w:ascii="Calibri" w:hAnsi="Calibri"/>
                <w:sz w:val="18"/>
                <w:szCs w:val="18"/>
              </w:rPr>
              <w:t xml:space="preserve"> (M)</w:t>
            </w:r>
          </w:p>
        </w:tc>
      </w:tr>
      <w:tr w:rsidR="00482E6A" w:rsidRPr="00017B54" w:rsidTr="00D61989">
        <w:tc>
          <w:tcPr>
            <w:tcW w:w="2088" w:type="dxa"/>
          </w:tcPr>
          <w:p w:rsidR="00482E6A" w:rsidRPr="00686857" w:rsidRDefault="00482E6A" w:rsidP="00D61989">
            <w:pPr>
              <w:rPr>
                <w:rFonts w:ascii="Calibri" w:hAnsi="Calibri" w:cs="Arial"/>
                <w:b/>
                <w:sz w:val="18"/>
                <w:szCs w:val="18"/>
              </w:rPr>
            </w:pPr>
          </w:p>
        </w:tc>
        <w:tc>
          <w:tcPr>
            <w:tcW w:w="7367" w:type="dxa"/>
            <w:gridSpan w:val="3"/>
          </w:tcPr>
          <w:p w:rsidR="00482E6A" w:rsidRDefault="00482E6A" w:rsidP="00D61989">
            <w:pPr>
              <w:rPr>
                <w:rFonts w:ascii="Calibri" w:hAnsi="Calibri"/>
                <w:sz w:val="18"/>
                <w:szCs w:val="18"/>
              </w:rPr>
            </w:pPr>
          </w:p>
        </w:tc>
      </w:tr>
      <w:tr w:rsidR="00320EC7" w:rsidRPr="00017B54" w:rsidTr="00D61989">
        <w:tc>
          <w:tcPr>
            <w:tcW w:w="2088" w:type="dxa"/>
          </w:tcPr>
          <w:p w:rsidR="00320EC7" w:rsidRPr="00686857" w:rsidRDefault="00320EC7" w:rsidP="00D61989">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rsidR="00320EC7" w:rsidRPr="00686857" w:rsidRDefault="00320EC7" w:rsidP="00D61989">
            <w:pPr>
              <w:rPr>
                <w:rFonts w:ascii="Calibri" w:hAnsi="Calibri"/>
                <w:sz w:val="18"/>
                <w:szCs w:val="18"/>
              </w:rPr>
            </w:pPr>
          </w:p>
        </w:tc>
      </w:tr>
      <w:tr w:rsidR="00320EC7" w:rsidRPr="00016493" w:rsidTr="005B3852">
        <w:trPr>
          <w:trHeight w:val="231"/>
        </w:trPr>
        <w:tc>
          <w:tcPr>
            <w:tcW w:w="2088" w:type="dxa"/>
          </w:tcPr>
          <w:p w:rsidR="00320EC7" w:rsidRPr="00686857" w:rsidRDefault="00320EC7" w:rsidP="00D61989">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441" w:type="dxa"/>
            <w:gridSpan w:val="2"/>
          </w:tcPr>
          <w:p w:rsidR="00320EC7" w:rsidRPr="00306534" w:rsidRDefault="00320EC7" w:rsidP="00D61989">
            <w:pPr>
              <w:rPr>
                <w:rFonts w:ascii="Calibri" w:hAnsi="Calibri"/>
                <w:sz w:val="18"/>
                <w:szCs w:val="18"/>
              </w:rPr>
            </w:pPr>
            <w:r w:rsidRPr="00306534">
              <w:rPr>
                <w:rFonts w:ascii="Calibri" w:hAnsi="Calibri"/>
                <w:sz w:val="18"/>
                <w:szCs w:val="18"/>
              </w:rPr>
              <w:t xml:space="preserve">Lars Klevensparr, förbundsdirektör </w:t>
            </w:r>
          </w:p>
        </w:tc>
        <w:tc>
          <w:tcPr>
            <w:tcW w:w="3926" w:type="dxa"/>
          </w:tcPr>
          <w:p w:rsidR="00320EC7" w:rsidRPr="00451005" w:rsidRDefault="00320EC7" w:rsidP="00D61989">
            <w:pPr>
              <w:rPr>
                <w:rFonts w:ascii="Calibri" w:hAnsi="Calibri"/>
                <w:sz w:val="18"/>
                <w:szCs w:val="18"/>
              </w:rPr>
            </w:pPr>
            <w:r>
              <w:rPr>
                <w:rFonts w:ascii="Calibri" w:hAnsi="Calibri"/>
                <w:sz w:val="18"/>
                <w:szCs w:val="18"/>
              </w:rPr>
              <w:t>Marie Caldenby, förbundsjurist</w:t>
            </w:r>
            <w:r w:rsidR="005B3852">
              <w:rPr>
                <w:rFonts w:ascii="Calibri" w:hAnsi="Calibri"/>
                <w:sz w:val="18"/>
                <w:szCs w:val="18"/>
              </w:rPr>
              <w:t xml:space="preserve"> §§ </w:t>
            </w:r>
            <w:r w:rsidR="005B3852" w:rsidRPr="006B18E8">
              <w:rPr>
                <w:rFonts w:ascii="Calibri" w:hAnsi="Calibri"/>
                <w:sz w:val="18"/>
                <w:szCs w:val="18"/>
              </w:rPr>
              <w:t>87</w:t>
            </w:r>
            <w:r w:rsidR="005B3852">
              <w:rPr>
                <w:rFonts w:ascii="Calibri" w:hAnsi="Calibri"/>
                <w:sz w:val="18"/>
                <w:szCs w:val="18"/>
              </w:rPr>
              <w:t xml:space="preserve"> - 97</w:t>
            </w:r>
          </w:p>
        </w:tc>
      </w:tr>
      <w:tr w:rsidR="00320EC7" w:rsidRPr="00016493" w:rsidTr="005B3852">
        <w:trPr>
          <w:trHeight w:val="231"/>
        </w:trPr>
        <w:tc>
          <w:tcPr>
            <w:tcW w:w="2088" w:type="dxa"/>
          </w:tcPr>
          <w:p w:rsidR="00320EC7" w:rsidRPr="00686857" w:rsidRDefault="00320EC7" w:rsidP="00D61989">
            <w:pPr>
              <w:rPr>
                <w:rFonts w:ascii="Calibri" w:hAnsi="Calibri" w:cs="Arial"/>
                <w:sz w:val="18"/>
                <w:szCs w:val="18"/>
              </w:rPr>
            </w:pPr>
          </w:p>
        </w:tc>
        <w:tc>
          <w:tcPr>
            <w:tcW w:w="3441" w:type="dxa"/>
            <w:gridSpan w:val="2"/>
          </w:tcPr>
          <w:p w:rsidR="00320EC7" w:rsidRPr="00306534" w:rsidRDefault="00320EC7" w:rsidP="00D61989">
            <w:pPr>
              <w:rPr>
                <w:rFonts w:ascii="Calibri" w:hAnsi="Calibri"/>
                <w:sz w:val="18"/>
                <w:szCs w:val="18"/>
              </w:rPr>
            </w:pPr>
            <w:r>
              <w:rPr>
                <w:rFonts w:ascii="Calibri" w:hAnsi="Calibri"/>
                <w:sz w:val="18"/>
                <w:szCs w:val="18"/>
              </w:rPr>
              <w:t>Anders Ekberg, räddningschef</w:t>
            </w:r>
          </w:p>
        </w:tc>
        <w:tc>
          <w:tcPr>
            <w:tcW w:w="3926" w:type="dxa"/>
          </w:tcPr>
          <w:p w:rsidR="00320EC7" w:rsidRDefault="00320EC7" w:rsidP="00D61989">
            <w:pPr>
              <w:rPr>
                <w:rFonts w:ascii="Calibri" w:hAnsi="Calibri"/>
                <w:sz w:val="18"/>
                <w:szCs w:val="18"/>
              </w:rPr>
            </w:pPr>
            <w:r>
              <w:rPr>
                <w:rFonts w:ascii="Calibri" w:hAnsi="Calibri"/>
                <w:sz w:val="18"/>
                <w:szCs w:val="18"/>
              </w:rPr>
              <w:t>IdaMaria Stocks, kommunikationschef</w:t>
            </w:r>
            <w:r w:rsidR="005B3852">
              <w:rPr>
                <w:rFonts w:ascii="Calibri" w:hAnsi="Calibri"/>
                <w:sz w:val="18"/>
                <w:szCs w:val="18"/>
              </w:rPr>
              <w:t xml:space="preserve"> §§ </w:t>
            </w:r>
            <w:r w:rsidR="005B3852" w:rsidRPr="006B18E8">
              <w:rPr>
                <w:rFonts w:ascii="Calibri" w:hAnsi="Calibri"/>
                <w:sz w:val="18"/>
                <w:szCs w:val="18"/>
              </w:rPr>
              <w:t>87</w:t>
            </w:r>
            <w:r w:rsidR="005B3852">
              <w:rPr>
                <w:rFonts w:ascii="Calibri" w:hAnsi="Calibri"/>
                <w:sz w:val="18"/>
                <w:szCs w:val="18"/>
              </w:rPr>
              <w:t xml:space="preserve"> - 97</w:t>
            </w:r>
          </w:p>
        </w:tc>
      </w:tr>
      <w:tr w:rsidR="00320EC7" w:rsidRPr="00016493" w:rsidTr="005B3852">
        <w:trPr>
          <w:trHeight w:val="231"/>
        </w:trPr>
        <w:tc>
          <w:tcPr>
            <w:tcW w:w="2088" w:type="dxa"/>
          </w:tcPr>
          <w:p w:rsidR="00320EC7" w:rsidRPr="00686857" w:rsidRDefault="00320EC7" w:rsidP="00D61989">
            <w:pPr>
              <w:rPr>
                <w:rFonts w:ascii="Calibri" w:hAnsi="Calibri" w:cs="Arial"/>
                <w:sz w:val="18"/>
                <w:szCs w:val="18"/>
              </w:rPr>
            </w:pPr>
          </w:p>
        </w:tc>
        <w:tc>
          <w:tcPr>
            <w:tcW w:w="3441" w:type="dxa"/>
            <w:gridSpan w:val="2"/>
          </w:tcPr>
          <w:p w:rsidR="00320EC7" w:rsidRPr="00306534" w:rsidRDefault="00320EC7" w:rsidP="00D61989">
            <w:pPr>
              <w:rPr>
                <w:rFonts w:ascii="Calibri" w:hAnsi="Calibri"/>
                <w:sz w:val="18"/>
                <w:szCs w:val="18"/>
              </w:rPr>
            </w:pPr>
            <w:r>
              <w:rPr>
                <w:rFonts w:ascii="Calibri" w:hAnsi="Calibri"/>
                <w:sz w:val="18"/>
                <w:szCs w:val="18"/>
              </w:rPr>
              <w:t>Karin Sköldberg, förbundssekreterare</w:t>
            </w:r>
          </w:p>
        </w:tc>
        <w:tc>
          <w:tcPr>
            <w:tcW w:w="3926" w:type="dxa"/>
          </w:tcPr>
          <w:p w:rsidR="00320EC7" w:rsidRDefault="00320EC7" w:rsidP="00D61989">
            <w:pPr>
              <w:rPr>
                <w:rFonts w:ascii="Calibri" w:hAnsi="Calibri"/>
                <w:sz w:val="18"/>
                <w:szCs w:val="18"/>
              </w:rPr>
            </w:pPr>
            <w:r>
              <w:rPr>
                <w:rFonts w:ascii="Calibri" w:hAnsi="Calibri"/>
                <w:sz w:val="18"/>
                <w:szCs w:val="18"/>
              </w:rPr>
              <w:t>Peter Backenfall, förbundsstabschef</w:t>
            </w:r>
            <w:r w:rsidR="005B3852">
              <w:rPr>
                <w:rFonts w:ascii="Calibri" w:hAnsi="Calibri"/>
                <w:sz w:val="18"/>
                <w:szCs w:val="18"/>
              </w:rPr>
              <w:t xml:space="preserve"> §§ </w:t>
            </w:r>
            <w:r w:rsidR="005B3852" w:rsidRPr="006B18E8">
              <w:rPr>
                <w:rFonts w:ascii="Calibri" w:hAnsi="Calibri"/>
                <w:sz w:val="18"/>
                <w:szCs w:val="18"/>
              </w:rPr>
              <w:t>87</w:t>
            </w:r>
            <w:r w:rsidR="005B3852">
              <w:rPr>
                <w:rFonts w:ascii="Calibri" w:hAnsi="Calibri"/>
                <w:sz w:val="18"/>
                <w:szCs w:val="18"/>
              </w:rPr>
              <w:t xml:space="preserve"> - 97</w:t>
            </w:r>
          </w:p>
        </w:tc>
      </w:tr>
      <w:tr w:rsidR="00320EC7" w:rsidRPr="00016493" w:rsidTr="005B3852">
        <w:trPr>
          <w:trHeight w:val="231"/>
        </w:trPr>
        <w:tc>
          <w:tcPr>
            <w:tcW w:w="2088" w:type="dxa"/>
          </w:tcPr>
          <w:p w:rsidR="00320EC7" w:rsidRPr="00686857" w:rsidRDefault="00320EC7" w:rsidP="00D61989">
            <w:pPr>
              <w:rPr>
                <w:rFonts w:ascii="Calibri" w:hAnsi="Calibri" w:cs="Arial"/>
                <w:sz w:val="18"/>
                <w:szCs w:val="18"/>
              </w:rPr>
            </w:pPr>
          </w:p>
        </w:tc>
        <w:tc>
          <w:tcPr>
            <w:tcW w:w="3441" w:type="dxa"/>
            <w:gridSpan w:val="2"/>
          </w:tcPr>
          <w:p w:rsidR="00320EC7" w:rsidRPr="00306534" w:rsidRDefault="00320EC7" w:rsidP="00D61989">
            <w:pPr>
              <w:rPr>
                <w:rFonts w:ascii="Calibri" w:hAnsi="Calibri"/>
                <w:sz w:val="18"/>
                <w:szCs w:val="18"/>
              </w:rPr>
            </w:pPr>
            <w:r>
              <w:rPr>
                <w:rFonts w:ascii="Calibri" w:hAnsi="Calibri"/>
                <w:sz w:val="18"/>
                <w:szCs w:val="18"/>
              </w:rPr>
              <w:t>Marie Karlsson, ekonomichef</w:t>
            </w:r>
          </w:p>
        </w:tc>
        <w:tc>
          <w:tcPr>
            <w:tcW w:w="3926" w:type="dxa"/>
          </w:tcPr>
          <w:p w:rsidR="00320EC7" w:rsidRPr="00306534" w:rsidRDefault="00320EC7" w:rsidP="00D61989">
            <w:pPr>
              <w:rPr>
                <w:rFonts w:ascii="Calibri" w:hAnsi="Calibri"/>
                <w:sz w:val="18"/>
                <w:szCs w:val="18"/>
              </w:rPr>
            </w:pPr>
            <w:r>
              <w:rPr>
                <w:rFonts w:ascii="Calibri" w:hAnsi="Calibri"/>
                <w:sz w:val="18"/>
                <w:szCs w:val="18"/>
              </w:rPr>
              <w:t xml:space="preserve">Daniel Gillesén, </w:t>
            </w:r>
            <w:r w:rsidRPr="006B18E8">
              <w:rPr>
                <w:rFonts w:ascii="Calibri" w:hAnsi="Calibri"/>
                <w:sz w:val="18"/>
                <w:szCs w:val="18"/>
              </w:rPr>
              <w:t>§</w:t>
            </w:r>
            <w:r w:rsidR="00E84578">
              <w:rPr>
                <w:rFonts w:ascii="Calibri" w:hAnsi="Calibri"/>
                <w:sz w:val="18"/>
                <w:szCs w:val="18"/>
              </w:rPr>
              <w:t xml:space="preserve"> </w:t>
            </w:r>
            <w:r w:rsidR="006B18E8">
              <w:rPr>
                <w:rFonts w:ascii="Calibri" w:hAnsi="Calibri"/>
                <w:sz w:val="18"/>
                <w:szCs w:val="18"/>
              </w:rPr>
              <w:t>96</w:t>
            </w:r>
          </w:p>
        </w:tc>
      </w:tr>
      <w:tr w:rsidR="00320EC7" w:rsidRPr="00016493" w:rsidTr="005B3852">
        <w:trPr>
          <w:trHeight w:val="231"/>
        </w:trPr>
        <w:tc>
          <w:tcPr>
            <w:tcW w:w="2088" w:type="dxa"/>
          </w:tcPr>
          <w:p w:rsidR="00320EC7" w:rsidRPr="00686857" w:rsidRDefault="00320EC7" w:rsidP="00D61989">
            <w:pPr>
              <w:rPr>
                <w:rFonts w:ascii="Calibri" w:hAnsi="Calibri" w:cs="Arial"/>
                <w:sz w:val="18"/>
                <w:szCs w:val="18"/>
              </w:rPr>
            </w:pPr>
          </w:p>
        </w:tc>
        <w:tc>
          <w:tcPr>
            <w:tcW w:w="3441" w:type="dxa"/>
            <w:gridSpan w:val="2"/>
          </w:tcPr>
          <w:p w:rsidR="00320EC7" w:rsidRPr="00306534" w:rsidRDefault="00320EC7" w:rsidP="00D61989">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926" w:type="dxa"/>
          </w:tcPr>
          <w:p w:rsidR="00320EC7" w:rsidRDefault="00482E6A" w:rsidP="00D61989">
            <w:pPr>
              <w:rPr>
                <w:rFonts w:ascii="Calibri" w:hAnsi="Calibri"/>
                <w:sz w:val="18"/>
                <w:szCs w:val="18"/>
              </w:rPr>
            </w:pPr>
            <w:r>
              <w:rPr>
                <w:rFonts w:ascii="Calibri" w:hAnsi="Calibri"/>
                <w:sz w:val="18"/>
                <w:szCs w:val="18"/>
              </w:rPr>
              <w:t>Torbjörn Petersson, §</w:t>
            </w:r>
            <w:r w:rsidR="00E84578">
              <w:rPr>
                <w:rFonts w:ascii="Calibri" w:hAnsi="Calibri"/>
                <w:sz w:val="18"/>
                <w:szCs w:val="18"/>
              </w:rPr>
              <w:t xml:space="preserve"> </w:t>
            </w:r>
            <w:r>
              <w:rPr>
                <w:rFonts w:ascii="Calibri" w:hAnsi="Calibri"/>
                <w:sz w:val="18"/>
                <w:szCs w:val="18"/>
              </w:rPr>
              <w:t>96</w:t>
            </w:r>
          </w:p>
        </w:tc>
      </w:tr>
      <w:tr w:rsidR="00320EC7" w:rsidRPr="00016493" w:rsidTr="005B3852">
        <w:tc>
          <w:tcPr>
            <w:tcW w:w="2088" w:type="dxa"/>
          </w:tcPr>
          <w:p w:rsidR="00320EC7" w:rsidRPr="00686857" w:rsidRDefault="00320EC7" w:rsidP="00D61989">
            <w:pPr>
              <w:rPr>
                <w:rFonts w:ascii="Calibri" w:hAnsi="Calibri"/>
                <w:sz w:val="18"/>
                <w:szCs w:val="18"/>
              </w:rPr>
            </w:pPr>
          </w:p>
        </w:tc>
        <w:tc>
          <w:tcPr>
            <w:tcW w:w="3441" w:type="dxa"/>
            <w:gridSpan w:val="2"/>
          </w:tcPr>
          <w:p w:rsidR="00320EC7" w:rsidRDefault="00320EC7" w:rsidP="00D61989">
            <w:pPr>
              <w:rPr>
                <w:rFonts w:ascii="Calibri" w:hAnsi="Calibri"/>
                <w:sz w:val="18"/>
                <w:szCs w:val="18"/>
              </w:rPr>
            </w:pPr>
          </w:p>
        </w:tc>
        <w:tc>
          <w:tcPr>
            <w:tcW w:w="3926" w:type="dxa"/>
          </w:tcPr>
          <w:p w:rsidR="00320EC7" w:rsidRPr="00016493" w:rsidRDefault="00482E6A" w:rsidP="00D61989">
            <w:pPr>
              <w:rPr>
                <w:rFonts w:ascii="Calibri" w:hAnsi="Calibri"/>
                <w:sz w:val="18"/>
                <w:szCs w:val="18"/>
              </w:rPr>
            </w:pPr>
            <w:r>
              <w:rPr>
                <w:rFonts w:ascii="Calibri" w:hAnsi="Calibri"/>
                <w:sz w:val="18"/>
                <w:szCs w:val="18"/>
              </w:rPr>
              <w:t xml:space="preserve">Carina Björkman, §§ </w:t>
            </w:r>
            <w:r w:rsidR="006B18E8">
              <w:rPr>
                <w:rFonts w:ascii="Calibri" w:hAnsi="Calibri"/>
                <w:sz w:val="18"/>
                <w:szCs w:val="18"/>
              </w:rPr>
              <w:t>97-99</w:t>
            </w:r>
          </w:p>
        </w:tc>
      </w:tr>
      <w:tr w:rsidR="00482E6A" w:rsidRPr="00016493" w:rsidTr="005B3852">
        <w:tc>
          <w:tcPr>
            <w:tcW w:w="2088" w:type="dxa"/>
          </w:tcPr>
          <w:p w:rsidR="00482E6A" w:rsidRPr="00686857" w:rsidRDefault="00482E6A" w:rsidP="00D61989">
            <w:pPr>
              <w:rPr>
                <w:rFonts w:ascii="Calibri" w:hAnsi="Calibri"/>
                <w:sz w:val="18"/>
                <w:szCs w:val="18"/>
              </w:rPr>
            </w:pPr>
          </w:p>
        </w:tc>
        <w:tc>
          <w:tcPr>
            <w:tcW w:w="3441" w:type="dxa"/>
            <w:gridSpan w:val="2"/>
          </w:tcPr>
          <w:p w:rsidR="00482E6A" w:rsidRDefault="00482E6A" w:rsidP="00D61989">
            <w:pPr>
              <w:rPr>
                <w:rFonts w:ascii="Calibri" w:hAnsi="Calibri"/>
                <w:sz w:val="18"/>
                <w:szCs w:val="18"/>
              </w:rPr>
            </w:pPr>
          </w:p>
        </w:tc>
        <w:tc>
          <w:tcPr>
            <w:tcW w:w="3926" w:type="dxa"/>
          </w:tcPr>
          <w:p w:rsidR="00482E6A" w:rsidRDefault="00482E6A" w:rsidP="00D61989">
            <w:pPr>
              <w:rPr>
                <w:rFonts w:ascii="Calibri" w:hAnsi="Calibri"/>
                <w:sz w:val="18"/>
                <w:szCs w:val="18"/>
              </w:rPr>
            </w:pPr>
          </w:p>
        </w:tc>
      </w:tr>
      <w:tr w:rsidR="00320EC7" w:rsidRPr="00016493" w:rsidTr="005B3852">
        <w:tc>
          <w:tcPr>
            <w:tcW w:w="2088" w:type="dxa"/>
          </w:tcPr>
          <w:p w:rsidR="00320EC7" w:rsidRPr="00306534" w:rsidRDefault="00320EC7" w:rsidP="00D61989">
            <w:pPr>
              <w:rPr>
                <w:rFonts w:ascii="Calibri" w:hAnsi="Calibri"/>
                <w:sz w:val="18"/>
                <w:szCs w:val="18"/>
              </w:rPr>
            </w:pPr>
            <w:r w:rsidRPr="00306534">
              <w:rPr>
                <w:rFonts w:ascii="Calibri" w:hAnsi="Calibri"/>
                <w:sz w:val="18"/>
                <w:szCs w:val="18"/>
              </w:rPr>
              <w:t>Personalrepresentanter</w:t>
            </w:r>
          </w:p>
        </w:tc>
        <w:tc>
          <w:tcPr>
            <w:tcW w:w="3441" w:type="dxa"/>
            <w:gridSpan w:val="2"/>
          </w:tcPr>
          <w:p w:rsidR="00320EC7" w:rsidRPr="00306534" w:rsidRDefault="00320EC7" w:rsidP="00D61989">
            <w:pPr>
              <w:rPr>
                <w:rFonts w:ascii="Calibri" w:hAnsi="Calibri"/>
                <w:sz w:val="18"/>
                <w:szCs w:val="18"/>
              </w:rPr>
            </w:pPr>
            <w:r>
              <w:rPr>
                <w:rFonts w:ascii="Calibri" w:hAnsi="Calibri"/>
                <w:sz w:val="18"/>
                <w:szCs w:val="18"/>
              </w:rPr>
              <w:t xml:space="preserve">Stefan Loryd, </w:t>
            </w:r>
            <w:r w:rsidRPr="006B18E8">
              <w:rPr>
                <w:rFonts w:ascii="Calibri" w:hAnsi="Calibri"/>
                <w:sz w:val="18"/>
                <w:szCs w:val="18"/>
              </w:rPr>
              <w:t>Vision §§</w:t>
            </w:r>
            <w:r w:rsidR="006B18E8" w:rsidRPr="006B18E8">
              <w:rPr>
                <w:rFonts w:ascii="Calibri" w:hAnsi="Calibri"/>
                <w:sz w:val="18"/>
                <w:szCs w:val="18"/>
              </w:rPr>
              <w:t xml:space="preserve"> 87</w:t>
            </w:r>
            <w:r w:rsidR="006B18E8">
              <w:rPr>
                <w:rFonts w:ascii="Calibri" w:hAnsi="Calibri"/>
                <w:sz w:val="18"/>
                <w:szCs w:val="18"/>
              </w:rPr>
              <w:t xml:space="preserve"> - 97</w:t>
            </w:r>
          </w:p>
        </w:tc>
        <w:tc>
          <w:tcPr>
            <w:tcW w:w="3926" w:type="dxa"/>
          </w:tcPr>
          <w:p w:rsidR="00320EC7" w:rsidRPr="00016493" w:rsidRDefault="00320EC7" w:rsidP="00D61989">
            <w:pPr>
              <w:rPr>
                <w:rFonts w:ascii="Calibri" w:hAnsi="Calibri"/>
                <w:sz w:val="18"/>
                <w:szCs w:val="18"/>
              </w:rPr>
            </w:pPr>
            <w:r>
              <w:rPr>
                <w:rFonts w:ascii="Calibri" w:hAnsi="Calibri"/>
                <w:sz w:val="18"/>
                <w:szCs w:val="18"/>
              </w:rPr>
              <w:t>Jo</w:t>
            </w:r>
            <w:r w:rsidR="00482E6A">
              <w:rPr>
                <w:rFonts w:ascii="Calibri" w:hAnsi="Calibri"/>
                <w:sz w:val="18"/>
                <w:szCs w:val="18"/>
              </w:rPr>
              <w:t>han Biörsmark</w:t>
            </w:r>
            <w:r>
              <w:rPr>
                <w:rFonts w:ascii="Calibri" w:hAnsi="Calibri"/>
                <w:sz w:val="18"/>
                <w:szCs w:val="18"/>
              </w:rPr>
              <w:t xml:space="preserve">, </w:t>
            </w:r>
            <w:r w:rsidRPr="006B18E8">
              <w:rPr>
                <w:rFonts w:ascii="Calibri" w:hAnsi="Calibri"/>
                <w:sz w:val="18"/>
                <w:szCs w:val="18"/>
              </w:rPr>
              <w:t>Ledarna §§</w:t>
            </w:r>
            <w:r w:rsidR="00482E6A" w:rsidRPr="006B18E8">
              <w:rPr>
                <w:rFonts w:ascii="Calibri" w:hAnsi="Calibri"/>
                <w:sz w:val="18"/>
                <w:szCs w:val="18"/>
              </w:rPr>
              <w:t xml:space="preserve"> 87</w:t>
            </w:r>
            <w:r w:rsidR="006B18E8">
              <w:rPr>
                <w:rFonts w:ascii="Calibri" w:hAnsi="Calibri"/>
                <w:sz w:val="18"/>
                <w:szCs w:val="18"/>
              </w:rPr>
              <w:t xml:space="preserve"> </w:t>
            </w:r>
            <w:r w:rsidR="00482E6A">
              <w:rPr>
                <w:rFonts w:ascii="Calibri" w:hAnsi="Calibri"/>
                <w:sz w:val="18"/>
                <w:szCs w:val="18"/>
              </w:rPr>
              <w:t>-</w:t>
            </w:r>
            <w:r w:rsidR="006B18E8">
              <w:rPr>
                <w:rFonts w:ascii="Calibri" w:hAnsi="Calibri"/>
                <w:sz w:val="18"/>
                <w:szCs w:val="18"/>
              </w:rPr>
              <w:t xml:space="preserve"> 97</w:t>
            </w:r>
          </w:p>
        </w:tc>
      </w:tr>
      <w:tr w:rsidR="00320EC7" w:rsidRPr="00017B54" w:rsidTr="00D61989">
        <w:tc>
          <w:tcPr>
            <w:tcW w:w="2088" w:type="dxa"/>
          </w:tcPr>
          <w:p w:rsidR="00320EC7" w:rsidRPr="00016493" w:rsidRDefault="00320EC7" w:rsidP="00D61989">
            <w:pPr>
              <w:rPr>
                <w:rFonts w:ascii="Calibri" w:hAnsi="Calibri" w:cs="Arial"/>
                <w:sz w:val="16"/>
                <w:szCs w:val="16"/>
              </w:rPr>
            </w:pPr>
          </w:p>
        </w:tc>
        <w:tc>
          <w:tcPr>
            <w:tcW w:w="7367" w:type="dxa"/>
            <w:gridSpan w:val="3"/>
          </w:tcPr>
          <w:p w:rsidR="00320EC7" w:rsidRDefault="00320EC7" w:rsidP="00D61989">
            <w:pPr>
              <w:rPr>
                <w:rFonts w:ascii="Calibri" w:hAnsi="Calibri"/>
                <w:sz w:val="18"/>
                <w:szCs w:val="18"/>
              </w:rPr>
            </w:pPr>
          </w:p>
        </w:tc>
      </w:tr>
      <w:tr w:rsidR="00320EC7" w:rsidRPr="00017B54" w:rsidTr="00D61989">
        <w:tc>
          <w:tcPr>
            <w:tcW w:w="2088" w:type="dxa"/>
          </w:tcPr>
          <w:p w:rsidR="00320EC7" w:rsidRPr="00016493" w:rsidRDefault="00320EC7" w:rsidP="00D61989">
            <w:pPr>
              <w:rPr>
                <w:rFonts w:ascii="Calibri" w:hAnsi="Calibri" w:cs="Arial"/>
                <w:b/>
                <w:sz w:val="18"/>
                <w:szCs w:val="18"/>
              </w:rPr>
            </w:pPr>
            <w:r w:rsidRPr="00016493">
              <w:rPr>
                <w:rFonts w:ascii="Calibri" w:hAnsi="Calibri" w:cs="Arial"/>
                <w:b/>
                <w:sz w:val="18"/>
                <w:szCs w:val="18"/>
              </w:rPr>
              <w:t>Justering</w:t>
            </w:r>
          </w:p>
        </w:tc>
        <w:tc>
          <w:tcPr>
            <w:tcW w:w="7367" w:type="dxa"/>
            <w:gridSpan w:val="3"/>
          </w:tcPr>
          <w:p w:rsidR="00320EC7" w:rsidRDefault="00320EC7" w:rsidP="00D61989">
            <w:pPr>
              <w:rPr>
                <w:rFonts w:ascii="Calibri" w:hAnsi="Calibri"/>
                <w:sz w:val="18"/>
                <w:szCs w:val="18"/>
              </w:rPr>
            </w:pPr>
          </w:p>
        </w:tc>
      </w:tr>
      <w:tr w:rsidR="00320EC7" w:rsidRPr="00017B54" w:rsidTr="00D61989">
        <w:tc>
          <w:tcPr>
            <w:tcW w:w="2088" w:type="dxa"/>
          </w:tcPr>
          <w:p w:rsidR="00320EC7" w:rsidRPr="00B11D32" w:rsidRDefault="00320EC7" w:rsidP="00D61989">
            <w:pPr>
              <w:rPr>
                <w:rFonts w:ascii="Calibri" w:hAnsi="Calibri" w:cs="Arial"/>
                <w:sz w:val="16"/>
                <w:szCs w:val="16"/>
              </w:rPr>
            </w:pPr>
            <w:r w:rsidRPr="00B11D32">
              <w:rPr>
                <w:rFonts w:ascii="Calibri" w:hAnsi="Calibri" w:cs="Arial"/>
                <w:sz w:val="16"/>
                <w:szCs w:val="16"/>
              </w:rPr>
              <w:t>Justeringsdag</w:t>
            </w:r>
          </w:p>
        </w:tc>
        <w:tc>
          <w:tcPr>
            <w:tcW w:w="7367" w:type="dxa"/>
            <w:gridSpan w:val="3"/>
          </w:tcPr>
          <w:p w:rsidR="00320EC7" w:rsidRPr="00B11D32" w:rsidRDefault="00320EC7" w:rsidP="00D61989">
            <w:pPr>
              <w:rPr>
                <w:rFonts w:ascii="Calibri" w:hAnsi="Calibri"/>
                <w:sz w:val="18"/>
                <w:szCs w:val="18"/>
              </w:rPr>
            </w:pPr>
            <w:r>
              <w:rPr>
                <w:rFonts w:ascii="Calibri" w:hAnsi="Calibri"/>
                <w:sz w:val="18"/>
                <w:szCs w:val="18"/>
              </w:rPr>
              <w:t>2020-12-</w:t>
            </w:r>
            <w:r w:rsidR="000C2375">
              <w:rPr>
                <w:rFonts w:ascii="Calibri" w:hAnsi="Calibri"/>
                <w:sz w:val="18"/>
                <w:szCs w:val="18"/>
              </w:rPr>
              <w:t>11</w:t>
            </w:r>
          </w:p>
        </w:tc>
      </w:tr>
      <w:tr w:rsidR="00320EC7" w:rsidRPr="00017B54" w:rsidTr="00D61989">
        <w:tc>
          <w:tcPr>
            <w:tcW w:w="2088" w:type="dxa"/>
          </w:tcPr>
          <w:p w:rsidR="00320EC7" w:rsidRPr="00016493" w:rsidRDefault="00320EC7" w:rsidP="00D61989">
            <w:pPr>
              <w:rPr>
                <w:rFonts w:ascii="Calibri" w:hAnsi="Calibri" w:cs="Arial"/>
                <w:sz w:val="16"/>
                <w:szCs w:val="16"/>
              </w:rPr>
            </w:pPr>
            <w:r w:rsidRPr="00016493">
              <w:rPr>
                <w:rFonts w:ascii="Calibri" w:hAnsi="Calibri" w:cs="Arial"/>
                <w:sz w:val="16"/>
                <w:szCs w:val="16"/>
              </w:rPr>
              <w:t>Justerare</w:t>
            </w:r>
          </w:p>
        </w:tc>
        <w:tc>
          <w:tcPr>
            <w:tcW w:w="7367" w:type="dxa"/>
            <w:gridSpan w:val="3"/>
          </w:tcPr>
          <w:p w:rsidR="00320EC7" w:rsidRPr="00762751" w:rsidRDefault="00320EC7" w:rsidP="00D61989">
            <w:pPr>
              <w:rPr>
                <w:rFonts w:ascii="Calibri" w:hAnsi="Calibri"/>
                <w:sz w:val="18"/>
                <w:szCs w:val="18"/>
              </w:rPr>
            </w:pPr>
            <w:r>
              <w:rPr>
                <w:rFonts w:ascii="Calibri" w:hAnsi="Calibri"/>
                <w:sz w:val="18"/>
                <w:szCs w:val="18"/>
              </w:rPr>
              <w:t>Anders Hyllander och</w:t>
            </w:r>
            <w:r w:rsidR="00482E6A">
              <w:rPr>
                <w:rFonts w:ascii="Calibri" w:hAnsi="Calibri"/>
                <w:sz w:val="18"/>
                <w:szCs w:val="18"/>
              </w:rPr>
              <w:t xml:space="preserve"> Ingrid Andreae</w:t>
            </w:r>
          </w:p>
        </w:tc>
      </w:tr>
      <w:tr w:rsidR="00320EC7" w:rsidRPr="00017B54" w:rsidTr="00D61989">
        <w:tc>
          <w:tcPr>
            <w:tcW w:w="2088" w:type="dxa"/>
          </w:tcPr>
          <w:p w:rsidR="00320EC7" w:rsidRPr="005374C3" w:rsidRDefault="00320EC7" w:rsidP="00D61989">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rsidR="00320EC7" w:rsidRPr="005374C3" w:rsidRDefault="00320EC7" w:rsidP="00D61989">
            <w:pPr>
              <w:rPr>
                <w:rFonts w:ascii="Calibri" w:hAnsi="Calibri"/>
                <w:sz w:val="18"/>
                <w:szCs w:val="18"/>
                <w:highlight w:val="yellow"/>
              </w:rPr>
            </w:pPr>
            <w:r>
              <w:rPr>
                <w:rFonts w:ascii="Calibri" w:hAnsi="Calibri"/>
                <w:sz w:val="18"/>
                <w:szCs w:val="18"/>
              </w:rPr>
              <w:t>§§</w:t>
            </w:r>
            <w:r w:rsidR="00482E6A">
              <w:rPr>
                <w:rFonts w:ascii="Calibri" w:hAnsi="Calibri"/>
                <w:sz w:val="18"/>
                <w:szCs w:val="18"/>
              </w:rPr>
              <w:t xml:space="preserve"> 87</w:t>
            </w:r>
            <w:r w:rsidR="006B18E8">
              <w:rPr>
                <w:rFonts w:ascii="Calibri" w:hAnsi="Calibri"/>
                <w:sz w:val="18"/>
                <w:szCs w:val="18"/>
              </w:rPr>
              <w:t>-88,</w:t>
            </w:r>
            <w:r w:rsidR="00482E6A">
              <w:rPr>
                <w:rFonts w:ascii="Calibri" w:hAnsi="Calibri"/>
                <w:sz w:val="18"/>
                <w:szCs w:val="18"/>
              </w:rPr>
              <w:t xml:space="preserve"> 90-</w:t>
            </w:r>
            <w:r w:rsidR="006B18E8">
              <w:rPr>
                <w:rFonts w:ascii="Calibri" w:hAnsi="Calibri"/>
                <w:sz w:val="18"/>
                <w:szCs w:val="18"/>
              </w:rPr>
              <w:t>99</w:t>
            </w:r>
          </w:p>
        </w:tc>
      </w:tr>
      <w:tr w:rsidR="00320EC7" w:rsidRPr="00017B54" w:rsidTr="00D61989">
        <w:tc>
          <w:tcPr>
            <w:tcW w:w="2088" w:type="dxa"/>
          </w:tcPr>
          <w:p w:rsidR="00320EC7" w:rsidRPr="005374C3" w:rsidRDefault="00320EC7" w:rsidP="00D61989">
            <w:pPr>
              <w:rPr>
                <w:rFonts w:ascii="Calibri" w:hAnsi="Calibri" w:cs="Arial"/>
                <w:sz w:val="16"/>
                <w:szCs w:val="16"/>
              </w:rPr>
            </w:pPr>
          </w:p>
        </w:tc>
        <w:tc>
          <w:tcPr>
            <w:tcW w:w="7367" w:type="dxa"/>
            <w:gridSpan w:val="3"/>
          </w:tcPr>
          <w:p w:rsidR="00320EC7" w:rsidRPr="005374C3" w:rsidRDefault="00320EC7" w:rsidP="00D61989">
            <w:pPr>
              <w:rPr>
                <w:rFonts w:ascii="Calibri" w:hAnsi="Calibri"/>
                <w:sz w:val="16"/>
                <w:szCs w:val="16"/>
              </w:rPr>
            </w:pPr>
          </w:p>
        </w:tc>
      </w:tr>
      <w:tr w:rsidR="00320EC7" w:rsidRPr="00017B54" w:rsidTr="00D61989">
        <w:tc>
          <w:tcPr>
            <w:tcW w:w="2088" w:type="dxa"/>
          </w:tcPr>
          <w:p w:rsidR="00320EC7" w:rsidRPr="005374C3" w:rsidRDefault="00320EC7" w:rsidP="00D61989">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rsidR="00320EC7" w:rsidRPr="005374C3" w:rsidRDefault="00320EC7" w:rsidP="00D61989">
            <w:pPr>
              <w:rPr>
                <w:rFonts w:ascii="Calibri" w:hAnsi="Calibri"/>
                <w:sz w:val="16"/>
                <w:szCs w:val="16"/>
              </w:rPr>
            </w:pPr>
          </w:p>
        </w:tc>
      </w:tr>
      <w:tr w:rsidR="00320EC7" w:rsidRPr="00017B54" w:rsidTr="00D61989">
        <w:tc>
          <w:tcPr>
            <w:tcW w:w="2088" w:type="dxa"/>
          </w:tcPr>
          <w:p w:rsidR="00320EC7" w:rsidRPr="005374C3" w:rsidRDefault="00320EC7" w:rsidP="00D61989">
            <w:pPr>
              <w:rPr>
                <w:rFonts w:ascii="Calibri" w:hAnsi="Calibri" w:cs="Arial"/>
                <w:sz w:val="16"/>
                <w:szCs w:val="16"/>
              </w:rPr>
            </w:pPr>
            <w:r w:rsidRPr="005374C3">
              <w:rPr>
                <w:rFonts w:ascii="Calibri" w:hAnsi="Calibri" w:cs="Arial"/>
                <w:sz w:val="16"/>
                <w:szCs w:val="16"/>
              </w:rPr>
              <w:t>Sekreterare</w:t>
            </w:r>
          </w:p>
        </w:tc>
        <w:tc>
          <w:tcPr>
            <w:tcW w:w="7367" w:type="dxa"/>
            <w:gridSpan w:val="3"/>
          </w:tcPr>
          <w:p w:rsidR="00320EC7" w:rsidRPr="005374C3" w:rsidRDefault="00320EC7" w:rsidP="00D61989">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rsidR="00320EC7" w:rsidRPr="005374C3" w:rsidRDefault="00320EC7" w:rsidP="00D61989">
            <w:pPr>
              <w:rPr>
                <w:rFonts w:ascii="Calibri" w:hAnsi="Calibri"/>
                <w:sz w:val="18"/>
                <w:szCs w:val="18"/>
              </w:rPr>
            </w:pPr>
            <w:r w:rsidRPr="00A00666">
              <w:rPr>
                <w:rFonts w:ascii="Calibri" w:hAnsi="Calibri"/>
                <w:sz w:val="18"/>
                <w:szCs w:val="18"/>
              </w:rPr>
              <w:t>Karin Sköldberg</w:t>
            </w:r>
          </w:p>
        </w:tc>
      </w:tr>
      <w:tr w:rsidR="00320EC7" w:rsidRPr="00017B54" w:rsidTr="00D61989">
        <w:tc>
          <w:tcPr>
            <w:tcW w:w="2088" w:type="dxa"/>
          </w:tcPr>
          <w:p w:rsidR="00320EC7" w:rsidRPr="00016493" w:rsidRDefault="00320EC7" w:rsidP="00D61989">
            <w:pPr>
              <w:rPr>
                <w:rFonts w:ascii="Calibri" w:hAnsi="Calibri" w:cs="Arial"/>
                <w:sz w:val="16"/>
                <w:szCs w:val="16"/>
              </w:rPr>
            </w:pPr>
          </w:p>
          <w:p w:rsidR="00320EC7" w:rsidRPr="00016493" w:rsidRDefault="00320EC7" w:rsidP="00D61989">
            <w:pPr>
              <w:rPr>
                <w:rFonts w:ascii="Calibri" w:hAnsi="Calibri" w:cs="Arial"/>
                <w:sz w:val="16"/>
                <w:szCs w:val="16"/>
              </w:rPr>
            </w:pPr>
          </w:p>
        </w:tc>
        <w:tc>
          <w:tcPr>
            <w:tcW w:w="7367" w:type="dxa"/>
            <w:gridSpan w:val="3"/>
          </w:tcPr>
          <w:p w:rsidR="00320EC7" w:rsidRPr="00041458" w:rsidRDefault="00320EC7" w:rsidP="00D61989">
            <w:pPr>
              <w:rPr>
                <w:rFonts w:ascii="Calibri" w:hAnsi="Calibri"/>
                <w:sz w:val="16"/>
                <w:szCs w:val="16"/>
              </w:rPr>
            </w:pPr>
          </w:p>
        </w:tc>
      </w:tr>
      <w:tr w:rsidR="00320EC7" w:rsidRPr="00017B54" w:rsidTr="00D61989">
        <w:tc>
          <w:tcPr>
            <w:tcW w:w="2088" w:type="dxa"/>
          </w:tcPr>
          <w:p w:rsidR="00320EC7" w:rsidRPr="00016493" w:rsidRDefault="00320EC7" w:rsidP="00D61989">
            <w:pPr>
              <w:rPr>
                <w:rFonts w:ascii="Calibri" w:hAnsi="Calibri" w:cs="Arial"/>
                <w:sz w:val="16"/>
                <w:szCs w:val="16"/>
              </w:rPr>
            </w:pPr>
            <w:r>
              <w:rPr>
                <w:rFonts w:ascii="Calibri" w:hAnsi="Calibri" w:cs="Arial"/>
                <w:sz w:val="16"/>
                <w:szCs w:val="16"/>
              </w:rPr>
              <w:t>Ordförande</w:t>
            </w:r>
          </w:p>
        </w:tc>
        <w:tc>
          <w:tcPr>
            <w:tcW w:w="7367" w:type="dxa"/>
            <w:gridSpan w:val="3"/>
          </w:tcPr>
          <w:p w:rsidR="00320EC7" w:rsidRPr="00041458" w:rsidRDefault="00320EC7" w:rsidP="00D61989">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rsidR="00320EC7" w:rsidRPr="00041458" w:rsidRDefault="00320EC7" w:rsidP="00D61989">
            <w:pPr>
              <w:rPr>
                <w:rFonts w:ascii="Calibri" w:hAnsi="Calibri"/>
                <w:sz w:val="18"/>
                <w:szCs w:val="18"/>
              </w:rPr>
            </w:pPr>
            <w:r>
              <w:rPr>
                <w:rFonts w:ascii="Calibri" w:hAnsi="Calibri"/>
                <w:sz w:val="18"/>
                <w:szCs w:val="18"/>
              </w:rPr>
              <w:t>Anders Hyllander</w:t>
            </w:r>
          </w:p>
        </w:tc>
      </w:tr>
      <w:tr w:rsidR="00320EC7" w:rsidRPr="00017B54" w:rsidTr="00D61989">
        <w:tc>
          <w:tcPr>
            <w:tcW w:w="2088" w:type="dxa"/>
          </w:tcPr>
          <w:p w:rsidR="00320EC7" w:rsidRPr="00016493" w:rsidRDefault="00320EC7" w:rsidP="00D61989">
            <w:pPr>
              <w:rPr>
                <w:rFonts w:ascii="Calibri" w:hAnsi="Calibri" w:cs="Arial"/>
                <w:sz w:val="16"/>
                <w:szCs w:val="16"/>
              </w:rPr>
            </w:pPr>
          </w:p>
          <w:p w:rsidR="00320EC7" w:rsidRPr="00016493" w:rsidRDefault="00320EC7" w:rsidP="00D61989">
            <w:pPr>
              <w:rPr>
                <w:rFonts w:ascii="Calibri" w:hAnsi="Calibri" w:cs="Arial"/>
                <w:sz w:val="16"/>
                <w:szCs w:val="16"/>
              </w:rPr>
            </w:pPr>
          </w:p>
        </w:tc>
        <w:tc>
          <w:tcPr>
            <w:tcW w:w="7367" w:type="dxa"/>
            <w:gridSpan w:val="3"/>
          </w:tcPr>
          <w:p w:rsidR="00320EC7" w:rsidRPr="00041458" w:rsidRDefault="00320EC7" w:rsidP="00D61989">
            <w:pPr>
              <w:rPr>
                <w:rFonts w:ascii="Calibri" w:hAnsi="Calibri"/>
                <w:sz w:val="16"/>
                <w:szCs w:val="16"/>
              </w:rPr>
            </w:pPr>
          </w:p>
        </w:tc>
      </w:tr>
      <w:tr w:rsidR="00320EC7" w:rsidRPr="00017B54" w:rsidTr="00D61989">
        <w:tc>
          <w:tcPr>
            <w:tcW w:w="2088" w:type="dxa"/>
          </w:tcPr>
          <w:p w:rsidR="00320EC7" w:rsidRPr="00016493" w:rsidRDefault="00320EC7" w:rsidP="00D61989">
            <w:pPr>
              <w:rPr>
                <w:rFonts w:ascii="Calibri" w:hAnsi="Calibri" w:cs="Arial"/>
                <w:sz w:val="16"/>
                <w:szCs w:val="16"/>
              </w:rPr>
            </w:pPr>
            <w:r w:rsidRPr="00016493">
              <w:rPr>
                <w:rFonts w:ascii="Calibri" w:hAnsi="Calibri" w:cs="Arial"/>
                <w:sz w:val="16"/>
                <w:szCs w:val="16"/>
              </w:rPr>
              <w:t>Justerare</w:t>
            </w:r>
          </w:p>
        </w:tc>
        <w:tc>
          <w:tcPr>
            <w:tcW w:w="7367" w:type="dxa"/>
            <w:gridSpan w:val="3"/>
          </w:tcPr>
          <w:p w:rsidR="00320EC7" w:rsidRPr="00041458" w:rsidRDefault="00320EC7" w:rsidP="00D61989">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482E6A">
              <w:rPr>
                <w:rFonts w:ascii="Calibri" w:hAnsi="Calibri"/>
                <w:sz w:val="18"/>
                <w:szCs w:val="18"/>
              </w:rPr>
              <w:t>Ingrid Andreae</w:t>
            </w:r>
          </w:p>
          <w:p w:rsidR="00320EC7" w:rsidRPr="00041458" w:rsidRDefault="00320EC7" w:rsidP="00D61989">
            <w:pPr>
              <w:rPr>
                <w:rFonts w:ascii="Calibri" w:hAnsi="Calibri"/>
                <w:sz w:val="18"/>
                <w:szCs w:val="18"/>
                <w:highlight w:val="yellow"/>
              </w:rPr>
            </w:pPr>
          </w:p>
        </w:tc>
      </w:tr>
      <w:tr w:rsidR="00320EC7" w:rsidRPr="00017B54" w:rsidTr="00D61989">
        <w:tc>
          <w:tcPr>
            <w:tcW w:w="2088" w:type="dxa"/>
            <w:tcBorders>
              <w:bottom w:val="single" w:sz="4" w:space="0" w:color="auto"/>
            </w:tcBorders>
          </w:tcPr>
          <w:p w:rsidR="00320EC7" w:rsidRPr="00016493" w:rsidRDefault="00320EC7" w:rsidP="00D61989">
            <w:pPr>
              <w:rPr>
                <w:rFonts w:ascii="Calibri" w:hAnsi="Calibri" w:cs="Arial"/>
                <w:sz w:val="16"/>
                <w:szCs w:val="16"/>
              </w:rPr>
            </w:pPr>
          </w:p>
        </w:tc>
        <w:tc>
          <w:tcPr>
            <w:tcW w:w="7367" w:type="dxa"/>
            <w:gridSpan w:val="3"/>
            <w:tcBorders>
              <w:bottom w:val="single" w:sz="4" w:space="0" w:color="auto"/>
            </w:tcBorders>
          </w:tcPr>
          <w:p w:rsidR="00320EC7" w:rsidRPr="00041458" w:rsidRDefault="00320EC7" w:rsidP="00D61989">
            <w:pPr>
              <w:rPr>
                <w:rFonts w:ascii="Calibri" w:hAnsi="Calibri"/>
                <w:sz w:val="16"/>
                <w:szCs w:val="16"/>
              </w:rPr>
            </w:pPr>
          </w:p>
        </w:tc>
      </w:tr>
      <w:tr w:rsidR="00320EC7" w:rsidRPr="00017B54" w:rsidTr="00D61989">
        <w:tc>
          <w:tcPr>
            <w:tcW w:w="9455" w:type="dxa"/>
            <w:gridSpan w:val="4"/>
          </w:tcPr>
          <w:p w:rsidR="00320EC7" w:rsidRPr="00016493" w:rsidRDefault="00320EC7" w:rsidP="00D61989">
            <w:pPr>
              <w:rPr>
                <w:rFonts w:ascii="Calibri" w:hAnsi="Calibri"/>
                <w:sz w:val="8"/>
                <w:szCs w:val="8"/>
              </w:rPr>
            </w:pPr>
          </w:p>
          <w:p w:rsidR="00320EC7" w:rsidRDefault="00320EC7" w:rsidP="00D61989">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rsidR="00320EC7" w:rsidRPr="00A76693" w:rsidRDefault="00320EC7" w:rsidP="00D61989">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2020-</w:t>
            </w:r>
            <w:r w:rsidR="005B3852">
              <w:rPr>
                <w:rFonts w:ascii="Calibri" w:hAnsi="Calibri"/>
                <w:sz w:val="18"/>
                <w:szCs w:val="18"/>
              </w:rPr>
              <w:t>12-03</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2020-</w:t>
            </w:r>
            <w:r w:rsidR="005B3852">
              <w:rPr>
                <w:rFonts w:ascii="Calibri" w:hAnsi="Calibri"/>
                <w:sz w:val="18"/>
                <w:szCs w:val="18"/>
              </w:rPr>
              <w:t>12-</w:t>
            </w:r>
            <w:r w:rsidR="000C2375">
              <w:rPr>
                <w:rFonts w:ascii="Calibri" w:hAnsi="Calibri"/>
                <w:sz w:val="18"/>
                <w:szCs w:val="18"/>
              </w:rPr>
              <w:t>11</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E84578">
              <w:rPr>
                <w:rFonts w:ascii="Calibri" w:hAnsi="Calibri"/>
                <w:sz w:val="18"/>
                <w:szCs w:val="18"/>
              </w:rPr>
              <w:t>1</w:t>
            </w:r>
            <w:r>
              <w:rPr>
                <w:rFonts w:ascii="Calibri" w:hAnsi="Calibri"/>
                <w:sz w:val="18"/>
                <w:szCs w:val="18"/>
              </w:rPr>
              <w:t>-</w:t>
            </w:r>
            <w:r w:rsidR="00E84578">
              <w:rPr>
                <w:rFonts w:ascii="Calibri" w:hAnsi="Calibri"/>
                <w:sz w:val="18"/>
                <w:szCs w:val="18"/>
              </w:rPr>
              <w:t>01</w:t>
            </w:r>
            <w:r w:rsidR="005B3852">
              <w:rPr>
                <w:rFonts w:ascii="Calibri" w:hAnsi="Calibri"/>
                <w:sz w:val="18"/>
                <w:szCs w:val="18"/>
              </w:rPr>
              <w:t>-</w:t>
            </w:r>
            <w:r w:rsidR="00E84578">
              <w:rPr>
                <w:rFonts w:ascii="Calibri" w:hAnsi="Calibri"/>
                <w:sz w:val="18"/>
                <w:szCs w:val="18"/>
              </w:rPr>
              <w:t>04</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rsidR="00320EC7" w:rsidRPr="00175E19" w:rsidRDefault="00320EC7" w:rsidP="00D61989">
            <w:pPr>
              <w:rPr>
                <w:rFonts w:ascii="Calibri" w:hAnsi="Calibri"/>
                <w:sz w:val="18"/>
                <w:szCs w:val="18"/>
              </w:rPr>
            </w:pPr>
            <w:r w:rsidRPr="00175E19">
              <w:rPr>
                <w:rFonts w:ascii="Calibri" w:hAnsi="Calibri"/>
                <w:sz w:val="18"/>
                <w:szCs w:val="18"/>
              </w:rPr>
              <w:t>……………………………………..</w:t>
            </w:r>
          </w:p>
          <w:p w:rsidR="00320EC7" w:rsidRPr="00016493" w:rsidRDefault="00320EC7" w:rsidP="00D61989">
            <w:pPr>
              <w:rPr>
                <w:rFonts w:ascii="Calibri" w:hAnsi="Calibri"/>
                <w:sz w:val="20"/>
                <w:szCs w:val="20"/>
              </w:rPr>
            </w:pPr>
            <w:r>
              <w:rPr>
                <w:rFonts w:ascii="Calibri" w:hAnsi="Calibri"/>
                <w:sz w:val="18"/>
                <w:szCs w:val="18"/>
              </w:rPr>
              <w:t>Karin Sköldberg</w:t>
            </w:r>
          </w:p>
        </w:tc>
      </w:tr>
      <w:tr w:rsidR="00320EC7" w:rsidRPr="00017B54" w:rsidTr="00D61989">
        <w:tc>
          <w:tcPr>
            <w:tcW w:w="4606" w:type="dxa"/>
            <w:gridSpan w:val="2"/>
            <w:tcBorders>
              <w:bottom w:val="single" w:sz="4" w:space="0" w:color="auto"/>
            </w:tcBorders>
          </w:tcPr>
          <w:p w:rsidR="00320EC7" w:rsidRPr="00017B54" w:rsidRDefault="00320EC7" w:rsidP="00D61989">
            <w:pPr>
              <w:rPr>
                <w:sz w:val="8"/>
                <w:szCs w:val="8"/>
              </w:rPr>
            </w:pPr>
          </w:p>
        </w:tc>
        <w:tc>
          <w:tcPr>
            <w:tcW w:w="4849" w:type="dxa"/>
            <w:gridSpan w:val="2"/>
            <w:tcBorders>
              <w:bottom w:val="single" w:sz="4" w:space="0" w:color="auto"/>
            </w:tcBorders>
          </w:tcPr>
          <w:p w:rsidR="00320EC7" w:rsidRPr="00017B54" w:rsidRDefault="00320EC7" w:rsidP="00D61989">
            <w:pPr>
              <w:rPr>
                <w:sz w:val="8"/>
                <w:szCs w:val="8"/>
              </w:rPr>
            </w:pPr>
          </w:p>
        </w:tc>
      </w:tr>
      <w:bookmarkEnd w:id="0"/>
    </w:tbl>
    <w:p w:rsidR="00B67422" w:rsidRDefault="00B67422" w:rsidP="00B67422">
      <w:pPr>
        <w:tabs>
          <w:tab w:val="left" w:pos="5580"/>
        </w:tabs>
      </w:pPr>
    </w:p>
    <w:p w:rsidR="00320EC7" w:rsidRDefault="00320EC7" w:rsidP="00B67422">
      <w:pPr>
        <w:tabs>
          <w:tab w:val="left" w:pos="5580"/>
        </w:tabs>
      </w:pPr>
    </w:p>
    <w:p w:rsidR="00320EC7" w:rsidRDefault="00320EC7" w:rsidP="00B67422">
      <w:pPr>
        <w:tabs>
          <w:tab w:val="left" w:pos="5580"/>
        </w:tabs>
      </w:pPr>
    </w:p>
    <w:p w:rsidR="00B67422" w:rsidRDefault="00B67422" w:rsidP="00B67422"/>
    <w:p w:rsidR="001B01D5" w:rsidRDefault="001B01D5" w:rsidP="00B67422"/>
    <w:tbl>
      <w:tblPr>
        <w:tblW w:w="0" w:type="auto"/>
        <w:tblLook w:val="01E0" w:firstRow="1" w:lastRow="1" w:firstColumn="1" w:lastColumn="1" w:noHBand="0" w:noVBand="0"/>
      </w:tblPr>
      <w:tblGrid>
        <w:gridCol w:w="2046"/>
        <w:gridCol w:w="7024"/>
      </w:tblGrid>
      <w:tr w:rsidR="00554F2B" w:rsidRPr="00591879" w:rsidTr="00554F2B">
        <w:tc>
          <w:tcPr>
            <w:tcW w:w="2046" w:type="dxa"/>
          </w:tcPr>
          <w:p w:rsidR="00554F2B" w:rsidRDefault="00554F2B" w:rsidP="0090427A">
            <w:pPr>
              <w:pStyle w:val="Brdtext"/>
            </w:pPr>
          </w:p>
          <w:p w:rsidR="00A04F9A" w:rsidRDefault="00A04F9A" w:rsidP="0090427A">
            <w:pPr>
              <w:pStyle w:val="Brdtext"/>
            </w:pPr>
          </w:p>
          <w:p w:rsidR="00554F2B" w:rsidRDefault="00554F2B" w:rsidP="0090427A">
            <w:pPr>
              <w:pStyle w:val="Brdtext"/>
            </w:pPr>
          </w:p>
          <w:p w:rsidR="00554F2B" w:rsidRDefault="00554F2B" w:rsidP="0090427A">
            <w:pPr>
              <w:pStyle w:val="Brdtext"/>
            </w:pPr>
          </w:p>
        </w:tc>
        <w:tc>
          <w:tcPr>
            <w:tcW w:w="7024" w:type="dxa"/>
          </w:tcPr>
          <w:p w:rsidR="00A04F9A" w:rsidRDefault="00A04F9A" w:rsidP="0090427A">
            <w:pPr>
              <w:pStyle w:val="Brdtext"/>
              <w:rPr>
                <w:rFonts w:ascii="Calibri" w:hAnsi="Calibri"/>
                <w:sz w:val="22"/>
                <w:szCs w:val="22"/>
              </w:rPr>
            </w:pPr>
          </w:p>
          <w:p w:rsidR="00554F2B" w:rsidRPr="00554F2B" w:rsidRDefault="00974CDE" w:rsidP="0090427A">
            <w:pPr>
              <w:pStyle w:val="Brdtext"/>
              <w:rPr>
                <w:rFonts w:ascii="Calibri" w:hAnsi="Calibri"/>
                <w:sz w:val="22"/>
                <w:szCs w:val="22"/>
              </w:rPr>
            </w:pPr>
            <w:r w:rsidRPr="00A06113">
              <w:rPr>
                <w:rFonts w:ascii="Calibri" w:hAnsi="Calibri"/>
                <w:sz w:val="22"/>
                <w:szCs w:val="22"/>
              </w:rPr>
              <w:t>F</w:t>
            </w:r>
            <w:r>
              <w:rPr>
                <w:rFonts w:ascii="Calibri" w:hAnsi="Calibri"/>
                <w:sz w:val="22"/>
                <w:szCs w:val="22"/>
              </w:rPr>
              <w:t>S</w:t>
            </w:r>
            <w:r w:rsidR="00554F2B" w:rsidRPr="00591879">
              <w:rPr>
                <w:rFonts w:ascii="Calibri" w:hAnsi="Calibri"/>
                <w:sz w:val="22"/>
                <w:szCs w:val="22"/>
              </w:rPr>
              <w:t xml:space="preserve"> § </w:t>
            </w:r>
            <w:r w:rsidR="00320EC7">
              <w:rPr>
                <w:rFonts w:ascii="Calibri" w:hAnsi="Calibri"/>
                <w:sz w:val="22"/>
                <w:szCs w:val="22"/>
              </w:rPr>
              <w:t>87</w:t>
            </w:r>
          </w:p>
          <w:p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rsidR="00482E6A" w:rsidRDefault="00482E6A" w:rsidP="0090427A">
            <w:pPr>
              <w:pStyle w:val="Brdtext"/>
              <w:rPr>
                <w:rFonts w:ascii="Calibri" w:hAnsi="Calibri"/>
                <w:sz w:val="22"/>
                <w:szCs w:val="22"/>
              </w:rPr>
            </w:pPr>
            <w:r>
              <w:rPr>
                <w:rFonts w:ascii="Calibri" w:hAnsi="Calibri"/>
                <w:sz w:val="22"/>
                <w:szCs w:val="22"/>
              </w:rPr>
              <w:t xml:space="preserve">Tillägg av informationspunkt </w:t>
            </w:r>
            <w:r w:rsidR="00E84578">
              <w:rPr>
                <w:rFonts w:ascii="Calibri" w:hAnsi="Calibri"/>
                <w:sz w:val="22"/>
                <w:szCs w:val="22"/>
              </w:rPr>
              <w:t>14:</w:t>
            </w:r>
            <w:r>
              <w:rPr>
                <w:rFonts w:ascii="Calibri" w:hAnsi="Calibri"/>
                <w:sz w:val="22"/>
                <w:szCs w:val="22"/>
              </w:rPr>
              <w:t xml:space="preserve"> SOS Alarm AB. </w:t>
            </w:r>
          </w:p>
          <w:p w:rsidR="00482E6A" w:rsidRDefault="00320EC7" w:rsidP="0090427A">
            <w:pPr>
              <w:pStyle w:val="Brdtext"/>
              <w:rPr>
                <w:rFonts w:ascii="Calibri" w:hAnsi="Calibri"/>
                <w:sz w:val="22"/>
                <w:szCs w:val="22"/>
              </w:rPr>
            </w:pPr>
            <w:r>
              <w:rPr>
                <w:rFonts w:ascii="Calibri" w:hAnsi="Calibri"/>
                <w:sz w:val="22"/>
                <w:szCs w:val="22"/>
              </w:rPr>
              <w:t>Informationspunkt</w:t>
            </w:r>
            <w:r w:rsidR="00482E6A">
              <w:rPr>
                <w:rFonts w:ascii="Calibri" w:hAnsi="Calibri"/>
                <w:sz w:val="22"/>
                <w:szCs w:val="22"/>
              </w:rPr>
              <w:t>erna får följande ordning:</w:t>
            </w:r>
          </w:p>
          <w:p w:rsidR="00482E6A" w:rsidRDefault="00482E6A" w:rsidP="0090427A">
            <w:pPr>
              <w:pStyle w:val="Brdtext"/>
              <w:rPr>
                <w:rFonts w:ascii="Calibri" w:hAnsi="Calibri"/>
                <w:sz w:val="22"/>
                <w:szCs w:val="22"/>
              </w:rPr>
            </w:pPr>
            <w:r>
              <w:rPr>
                <w:rFonts w:ascii="Calibri" w:hAnsi="Calibri"/>
                <w:sz w:val="22"/>
                <w:szCs w:val="22"/>
              </w:rPr>
              <w:t>Pkt 11 Användning av</w:t>
            </w:r>
            <w:r w:rsidR="00E84578">
              <w:rPr>
                <w:rFonts w:ascii="Calibri" w:hAnsi="Calibri"/>
                <w:sz w:val="22"/>
                <w:szCs w:val="22"/>
              </w:rPr>
              <w:t xml:space="preserve"> släckmedel med</w:t>
            </w:r>
            <w:r>
              <w:rPr>
                <w:rFonts w:ascii="Calibri" w:hAnsi="Calibri"/>
                <w:sz w:val="22"/>
                <w:szCs w:val="22"/>
              </w:rPr>
              <w:t xml:space="preserve"> PFOS</w:t>
            </w:r>
          </w:p>
          <w:p w:rsidR="00482E6A" w:rsidRDefault="00482E6A" w:rsidP="0090427A">
            <w:pPr>
              <w:pStyle w:val="Brdtext"/>
              <w:rPr>
                <w:rFonts w:ascii="Calibri" w:hAnsi="Calibri"/>
                <w:sz w:val="22"/>
                <w:szCs w:val="22"/>
              </w:rPr>
            </w:pPr>
            <w:r>
              <w:rPr>
                <w:rFonts w:ascii="Calibri" w:hAnsi="Calibri"/>
                <w:sz w:val="22"/>
                <w:szCs w:val="22"/>
              </w:rPr>
              <w:t>Pkt 12 Förbundsdirektören informerar</w:t>
            </w:r>
          </w:p>
          <w:p w:rsidR="00482E6A" w:rsidRDefault="00482E6A" w:rsidP="0090427A">
            <w:pPr>
              <w:pStyle w:val="Brdtext"/>
              <w:rPr>
                <w:rFonts w:ascii="Calibri" w:hAnsi="Calibri"/>
                <w:sz w:val="22"/>
                <w:szCs w:val="22"/>
              </w:rPr>
            </w:pPr>
            <w:r>
              <w:rPr>
                <w:rFonts w:ascii="Calibri" w:hAnsi="Calibri"/>
                <w:sz w:val="22"/>
                <w:szCs w:val="22"/>
              </w:rPr>
              <w:t xml:space="preserve">Pkt 13 </w:t>
            </w:r>
            <w:r w:rsidR="005B3852">
              <w:rPr>
                <w:rFonts w:ascii="Calibri" w:hAnsi="Calibri"/>
                <w:sz w:val="22"/>
                <w:szCs w:val="22"/>
              </w:rPr>
              <w:t>Framtidens kontor</w:t>
            </w:r>
          </w:p>
          <w:p w:rsidR="00482E6A" w:rsidRDefault="00482E6A" w:rsidP="0090427A">
            <w:pPr>
              <w:pStyle w:val="Brdtext"/>
              <w:rPr>
                <w:rFonts w:ascii="Calibri" w:hAnsi="Calibri"/>
                <w:sz w:val="22"/>
                <w:szCs w:val="22"/>
              </w:rPr>
            </w:pPr>
            <w:r>
              <w:rPr>
                <w:rFonts w:ascii="Calibri" w:hAnsi="Calibri"/>
                <w:sz w:val="22"/>
                <w:szCs w:val="22"/>
              </w:rPr>
              <w:t xml:space="preserve">Pkt 14 </w:t>
            </w:r>
            <w:r w:rsidR="005B3852">
              <w:rPr>
                <w:rFonts w:ascii="Calibri" w:hAnsi="Calibri"/>
                <w:sz w:val="22"/>
                <w:szCs w:val="22"/>
              </w:rPr>
              <w:t>SOS Alarm AB</w:t>
            </w:r>
          </w:p>
          <w:p w:rsidR="00482E6A" w:rsidRDefault="00482E6A" w:rsidP="0090427A">
            <w:pPr>
              <w:pStyle w:val="Brdtext"/>
              <w:rPr>
                <w:rFonts w:ascii="Calibri" w:hAnsi="Calibri"/>
                <w:sz w:val="22"/>
                <w:szCs w:val="22"/>
              </w:rPr>
            </w:pPr>
          </w:p>
          <w:p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sidR="00482E6A">
              <w:rPr>
                <w:rFonts w:ascii="Calibri" w:hAnsi="Calibri"/>
                <w:sz w:val="22"/>
                <w:szCs w:val="22"/>
              </w:rPr>
              <w:t xml:space="preserve"> med ändringar enligt ovan</w:t>
            </w:r>
            <w:r>
              <w:rPr>
                <w:rFonts w:ascii="Calibri" w:hAnsi="Calibri"/>
                <w:sz w:val="22"/>
                <w:szCs w:val="22"/>
              </w:rPr>
              <w:t>.</w:t>
            </w:r>
          </w:p>
          <w:p w:rsidR="00554F2B" w:rsidRPr="00554F2B" w:rsidRDefault="00D3043E" w:rsidP="0090427A">
            <w:pPr>
              <w:pStyle w:val="Brdtext"/>
              <w:rPr>
                <w:rFonts w:ascii="Calibri" w:hAnsi="Calibri"/>
                <w:sz w:val="22"/>
                <w:szCs w:val="22"/>
              </w:rPr>
            </w:pPr>
            <w:r>
              <w:rPr>
                <w:rFonts w:ascii="Calibri" w:hAnsi="Calibri"/>
                <w:sz w:val="22"/>
                <w:szCs w:val="22"/>
              </w:rPr>
              <w:t>_____</w:t>
            </w:r>
          </w:p>
        </w:tc>
      </w:tr>
    </w:tbl>
    <w:p w:rsidR="00554F2B" w:rsidRDefault="00554F2B"/>
    <w:p w:rsidR="00F26909" w:rsidRDefault="00F26909"/>
    <w:p w:rsidR="00320EC7" w:rsidRDefault="00320EC7">
      <w:pPr>
        <w:spacing w:after="200" w:line="276" w:lineRule="auto"/>
      </w:pPr>
      <w:r>
        <w:br w:type="page"/>
      </w:r>
    </w:p>
    <w:p w:rsidR="00F26909" w:rsidRDefault="00F26909"/>
    <w:p w:rsidR="00F26909" w:rsidRDefault="00F26909"/>
    <w:tbl>
      <w:tblPr>
        <w:tblW w:w="0" w:type="auto"/>
        <w:tblLook w:val="01E0" w:firstRow="1" w:lastRow="1" w:firstColumn="1" w:lastColumn="1" w:noHBand="0" w:noVBand="0"/>
      </w:tblPr>
      <w:tblGrid>
        <w:gridCol w:w="2046"/>
        <w:gridCol w:w="7024"/>
      </w:tblGrid>
      <w:tr w:rsidR="00B67422" w:rsidTr="00554F2B">
        <w:tc>
          <w:tcPr>
            <w:tcW w:w="2046" w:type="dxa"/>
          </w:tcPr>
          <w:p w:rsidR="00B67422" w:rsidRDefault="00B67422" w:rsidP="00A67200">
            <w:pPr>
              <w:pStyle w:val="Brdtext"/>
            </w:pPr>
          </w:p>
        </w:tc>
        <w:tc>
          <w:tcPr>
            <w:tcW w:w="7024" w:type="dxa"/>
          </w:tcPr>
          <w:p w:rsidR="00B67422" w:rsidRPr="00591879" w:rsidRDefault="00974CDE" w:rsidP="00A67200">
            <w:pPr>
              <w:pStyle w:val="Brdtext"/>
              <w:rPr>
                <w:rFonts w:ascii="Calibri" w:hAnsi="Calibri"/>
              </w:rPr>
            </w:pPr>
            <w:r w:rsidRPr="00A06113">
              <w:rPr>
                <w:rFonts w:ascii="Calibri" w:hAnsi="Calibri"/>
                <w:sz w:val="22"/>
                <w:szCs w:val="22"/>
              </w:rPr>
              <w:t>F</w:t>
            </w:r>
            <w:r>
              <w:rPr>
                <w:rFonts w:ascii="Calibri" w:hAnsi="Calibri"/>
                <w:sz w:val="22"/>
                <w:szCs w:val="22"/>
              </w:rPr>
              <w:t>S</w:t>
            </w:r>
            <w:r w:rsidR="00B67422" w:rsidRPr="00591879">
              <w:rPr>
                <w:rFonts w:ascii="Calibri" w:hAnsi="Calibri"/>
                <w:sz w:val="22"/>
                <w:szCs w:val="22"/>
              </w:rPr>
              <w:t xml:space="preserve"> § </w:t>
            </w:r>
            <w:r w:rsidR="00320EC7">
              <w:rPr>
                <w:rFonts w:ascii="Calibri" w:hAnsi="Calibri"/>
                <w:sz w:val="22"/>
                <w:szCs w:val="22"/>
              </w:rPr>
              <w:t>88</w:t>
            </w:r>
          </w:p>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rsidR="00B67422" w:rsidRPr="00591879" w:rsidRDefault="00B67422" w:rsidP="00A67200">
            <w:pPr>
              <w:pStyle w:val="Brdtext"/>
              <w:rPr>
                <w:rFonts w:ascii="Calibri" w:hAnsi="Calibri"/>
              </w:rPr>
            </w:pPr>
            <w:r w:rsidRPr="00591879">
              <w:rPr>
                <w:rFonts w:ascii="Calibri" w:hAnsi="Calibri"/>
                <w:sz w:val="22"/>
                <w:szCs w:val="22"/>
              </w:rPr>
              <w:t>FÖRBUNDSSTYRELSENS BESLUT</w:t>
            </w:r>
          </w:p>
          <w:p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utser</w:t>
            </w:r>
            <w:r w:rsidR="00482E6A">
              <w:rPr>
                <w:rFonts w:ascii="Calibri" w:hAnsi="Calibri"/>
                <w:sz w:val="22"/>
                <w:szCs w:val="22"/>
              </w:rPr>
              <w:t xml:space="preserve"> Ingrid Andreae</w:t>
            </w:r>
            <w:r w:rsidR="000675AD" w:rsidRPr="001C7B01">
              <w:rPr>
                <w:rFonts w:ascii="Calibri" w:hAnsi="Calibri"/>
                <w:sz w:val="22"/>
                <w:szCs w:val="22"/>
              </w:rPr>
              <w:t xml:space="preserve"> (</w:t>
            </w:r>
            <w:r w:rsidR="00482E6A">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rsidR="00B67422" w:rsidRPr="00591879" w:rsidRDefault="00D3043E" w:rsidP="00A67200">
            <w:pPr>
              <w:pStyle w:val="Brdtext"/>
              <w:rPr>
                <w:rFonts w:ascii="Calibri" w:hAnsi="Calibri"/>
              </w:rPr>
            </w:pPr>
            <w:r>
              <w:rPr>
                <w:rFonts w:ascii="Calibri" w:hAnsi="Calibri"/>
              </w:rPr>
              <w:t>_____</w:t>
            </w:r>
          </w:p>
        </w:tc>
      </w:tr>
    </w:tbl>
    <w:p w:rsidR="00B67422" w:rsidRDefault="00B67422" w:rsidP="00B67422"/>
    <w:p w:rsidR="00B67422" w:rsidRDefault="00B67422" w:rsidP="00B67422">
      <w:r>
        <w:br w:type="page"/>
      </w:r>
    </w:p>
    <w:p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320EC7" w:rsidRPr="00BD6E51" w:rsidTr="00D61989">
        <w:tc>
          <w:tcPr>
            <w:tcW w:w="2053" w:type="dxa"/>
          </w:tcPr>
          <w:p w:rsidR="00320EC7" w:rsidRPr="00A24084" w:rsidRDefault="00320EC7" w:rsidP="00D61989">
            <w:pPr>
              <w:pStyle w:val="Brdtext"/>
            </w:pPr>
          </w:p>
        </w:tc>
        <w:tc>
          <w:tcPr>
            <w:tcW w:w="3364" w:type="dxa"/>
          </w:tcPr>
          <w:p w:rsidR="00320EC7" w:rsidRPr="00321D15" w:rsidRDefault="00974CDE" w:rsidP="00D61989">
            <w:pPr>
              <w:pStyle w:val="Brdtext"/>
              <w:rPr>
                <w:rFonts w:ascii="Calibri" w:hAnsi="Calibri"/>
              </w:rPr>
            </w:pPr>
            <w:r w:rsidRPr="00A06113">
              <w:rPr>
                <w:rFonts w:ascii="Calibri" w:hAnsi="Calibri"/>
                <w:sz w:val="22"/>
                <w:szCs w:val="22"/>
              </w:rPr>
              <w:t>F</w:t>
            </w:r>
            <w:r>
              <w:rPr>
                <w:rFonts w:ascii="Calibri" w:hAnsi="Calibri"/>
                <w:sz w:val="22"/>
                <w:szCs w:val="22"/>
              </w:rPr>
              <w:t>S</w:t>
            </w:r>
            <w:r w:rsidR="00320EC7" w:rsidRPr="00321D15">
              <w:rPr>
                <w:rFonts w:ascii="Calibri" w:hAnsi="Calibri"/>
                <w:sz w:val="22"/>
                <w:szCs w:val="22"/>
              </w:rPr>
              <w:t xml:space="preserve"> § </w:t>
            </w:r>
            <w:r w:rsidR="00320EC7">
              <w:rPr>
                <w:rFonts w:ascii="Calibri" w:hAnsi="Calibri"/>
                <w:sz w:val="22"/>
                <w:szCs w:val="22"/>
              </w:rPr>
              <w:t>89</w:t>
            </w:r>
          </w:p>
        </w:tc>
        <w:tc>
          <w:tcPr>
            <w:tcW w:w="3653" w:type="dxa"/>
          </w:tcPr>
          <w:p w:rsidR="00320EC7" w:rsidRPr="00BD6E51" w:rsidRDefault="00320EC7" w:rsidP="00D61989">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0438/19</w:t>
            </w:r>
          </w:p>
        </w:tc>
      </w:tr>
      <w:tr w:rsidR="00320EC7" w:rsidRPr="00181F44" w:rsidTr="00D61989">
        <w:tc>
          <w:tcPr>
            <w:tcW w:w="2053" w:type="dxa"/>
          </w:tcPr>
          <w:p w:rsidR="00320EC7" w:rsidRDefault="00320EC7" w:rsidP="00D61989">
            <w:pPr>
              <w:pStyle w:val="Brdtext"/>
              <w:rPr>
                <w:rFonts w:ascii="Calibri" w:hAnsi="Calibri"/>
                <w:sz w:val="18"/>
                <w:szCs w:val="18"/>
              </w:rPr>
            </w:pPr>
            <w:r>
              <w:rPr>
                <w:rFonts w:ascii="Calibri" w:hAnsi="Calibri"/>
                <w:sz w:val="18"/>
                <w:szCs w:val="18"/>
              </w:rPr>
              <w:t>Expedieras:</w:t>
            </w:r>
          </w:p>
          <w:p w:rsidR="00320EC7" w:rsidRPr="006C0FB9" w:rsidRDefault="00320EC7" w:rsidP="00D61989">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rsidR="00320EC7" w:rsidRPr="006C0FB9" w:rsidRDefault="00320EC7" w:rsidP="00D61989">
            <w:pPr>
              <w:rPr>
                <w:rFonts w:ascii="Calibri" w:hAnsi="Calibri"/>
                <w:sz w:val="18"/>
                <w:szCs w:val="18"/>
              </w:rPr>
            </w:pPr>
            <w:r w:rsidRPr="006C0FB9">
              <w:rPr>
                <w:rFonts w:ascii="Calibri" w:hAnsi="Calibri"/>
                <w:sz w:val="18"/>
                <w:szCs w:val="18"/>
              </w:rPr>
              <w:tab/>
            </w:r>
            <w:r w:rsidRPr="006C0FB9">
              <w:rPr>
                <w:rFonts w:ascii="Calibri" w:hAnsi="Calibri"/>
                <w:sz w:val="18"/>
                <w:szCs w:val="18"/>
              </w:rPr>
              <w:tab/>
            </w:r>
          </w:p>
          <w:p w:rsidR="00320EC7" w:rsidRPr="006C0FB9" w:rsidRDefault="00320EC7" w:rsidP="00D61989">
            <w:pPr>
              <w:rPr>
                <w:rFonts w:ascii="Calibri" w:hAnsi="Calibri"/>
                <w:sz w:val="18"/>
                <w:szCs w:val="18"/>
              </w:rPr>
            </w:pPr>
            <w:r w:rsidRPr="006C0FB9">
              <w:rPr>
                <w:rFonts w:ascii="Calibri" w:hAnsi="Calibri"/>
                <w:sz w:val="18"/>
                <w:szCs w:val="18"/>
              </w:rPr>
              <w:tab/>
            </w:r>
          </w:p>
          <w:p w:rsidR="00320EC7" w:rsidRPr="00AA66BC" w:rsidRDefault="00320EC7" w:rsidP="00D61989">
            <w:pPr>
              <w:pStyle w:val="Brdtext"/>
              <w:rPr>
                <w:rFonts w:ascii="Calibri" w:hAnsi="Calibri"/>
                <w:sz w:val="18"/>
                <w:szCs w:val="18"/>
              </w:rPr>
            </w:pPr>
          </w:p>
        </w:tc>
        <w:tc>
          <w:tcPr>
            <w:tcW w:w="7017" w:type="dxa"/>
            <w:gridSpan w:val="2"/>
          </w:tcPr>
          <w:p w:rsidR="00320EC7" w:rsidRDefault="00320EC7" w:rsidP="00D61989">
            <w:pPr>
              <w:pStyle w:val="Brdtext"/>
              <w:pBdr>
                <w:bottom w:val="single" w:sz="4" w:space="1" w:color="auto"/>
              </w:pBdr>
              <w:spacing w:after="0"/>
              <w:rPr>
                <w:rFonts w:ascii="Calibri" w:hAnsi="Calibri"/>
                <w:b/>
                <w:sz w:val="22"/>
                <w:szCs w:val="22"/>
              </w:rPr>
            </w:pPr>
            <w:r>
              <w:rPr>
                <w:rFonts w:ascii="Calibri" w:hAnsi="Calibri"/>
                <w:b/>
                <w:sz w:val="22"/>
                <w:szCs w:val="22"/>
              </w:rPr>
              <w:t xml:space="preserve">Yttrande angående granskningshandling: Fördjupad översiktsplan för </w:t>
            </w:r>
          </w:p>
          <w:p w:rsidR="00320EC7" w:rsidRPr="00746F48" w:rsidRDefault="00320EC7" w:rsidP="00D61989">
            <w:pPr>
              <w:pStyle w:val="Brdtext"/>
              <w:pBdr>
                <w:bottom w:val="single" w:sz="4" w:space="1" w:color="auto"/>
              </w:pBdr>
              <w:rPr>
                <w:rFonts w:ascii="Calibri" w:hAnsi="Calibri"/>
                <w:b/>
                <w:sz w:val="22"/>
                <w:szCs w:val="22"/>
              </w:rPr>
            </w:pPr>
            <w:r>
              <w:rPr>
                <w:rFonts w:ascii="Calibri" w:hAnsi="Calibri"/>
                <w:b/>
                <w:sz w:val="22"/>
                <w:szCs w:val="22"/>
              </w:rPr>
              <w:t>Partille södra centrum</w:t>
            </w:r>
          </w:p>
          <w:p w:rsidR="00320EC7" w:rsidRPr="00D8774E" w:rsidRDefault="00320EC7" w:rsidP="00D61989">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rsidR="00320EC7" w:rsidRDefault="00320EC7" w:rsidP="00D61989">
            <w:pPr>
              <w:pStyle w:val="Brdtext"/>
              <w:rPr>
                <w:rFonts w:ascii="Calibri" w:hAnsi="Calibri"/>
                <w:color w:val="000000"/>
              </w:rPr>
            </w:pPr>
            <w:r>
              <w:rPr>
                <w:rFonts w:ascii="Calibri" w:hAnsi="Calibri"/>
                <w:color w:val="000000"/>
                <w:sz w:val="22"/>
                <w:szCs w:val="22"/>
              </w:rPr>
              <w:t xml:space="preserve">Förbundsdirektörens tjänsteutlåtande daterat den </w:t>
            </w:r>
            <w:r w:rsidRPr="00091E98">
              <w:rPr>
                <w:rFonts w:ascii="Calibri" w:hAnsi="Calibri"/>
                <w:color w:val="000000"/>
                <w:sz w:val="22"/>
                <w:szCs w:val="22"/>
              </w:rPr>
              <w:t xml:space="preserve">10 </w:t>
            </w:r>
            <w:r>
              <w:rPr>
                <w:rFonts w:ascii="Calibri" w:hAnsi="Calibri"/>
                <w:color w:val="000000"/>
                <w:sz w:val="22"/>
                <w:szCs w:val="22"/>
              </w:rPr>
              <w:t>november</w:t>
            </w:r>
            <w:r w:rsidRPr="00091E98">
              <w:rPr>
                <w:rFonts w:ascii="Calibri" w:hAnsi="Calibri"/>
                <w:color w:val="000000"/>
                <w:sz w:val="22"/>
                <w:szCs w:val="22"/>
              </w:rPr>
              <w:t xml:space="preserve"> 2020.</w:t>
            </w:r>
          </w:p>
          <w:p w:rsidR="00320EC7" w:rsidRDefault="00320EC7" w:rsidP="00D61989">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rsidR="00320EC7" w:rsidRPr="00091E98" w:rsidRDefault="00320EC7" w:rsidP="00D61989">
            <w:pPr>
              <w:jc w:val="both"/>
              <w:rPr>
                <w:rFonts w:ascii="Calibri" w:hAnsi="Calibri"/>
                <w:color w:val="000000"/>
                <w:sz w:val="22"/>
                <w:szCs w:val="22"/>
              </w:rPr>
            </w:pPr>
            <w:r w:rsidRPr="00091E98">
              <w:rPr>
                <w:rFonts w:ascii="Calibri" w:hAnsi="Calibri"/>
                <w:color w:val="000000"/>
                <w:sz w:val="22"/>
                <w:szCs w:val="22"/>
              </w:rPr>
              <w:t>Samhällsbyggnadskontoret har översänt granskningshandling daterad 2020-09-01 avseende ny översiktsplan för Partille kommun fördjupad för södra centrum. Planen ger utrymme för tät blandad bebyggelse med upp till 3 000 nya bostäder och cirka 40 000 kvadratmeter BTA för verksamheter som handel, kontor och service.</w:t>
            </w:r>
          </w:p>
          <w:p w:rsidR="00320EC7" w:rsidRPr="00091E98" w:rsidRDefault="00320EC7" w:rsidP="00D61989">
            <w:pPr>
              <w:jc w:val="both"/>
              <w:rPr>
                <w:rFonts w:ascii="Calibri" w:hAnsi="Calibri"/>
                <w:color w:val="000000"/>
                <w:sz w:val="22"/>
                <w:szCs w:val="22"/>
              </w:rPr>
            </w:pPr>
          </w:p>
          <w:p w:rsidR="00320EC7" w:rsidRPr="00091E98" w:rsidRDefault="00320EC7" w:rsidP="00D61989">
            <w:pPr>
              <w:jc w:val="both"/>
              <w:rPr>
                <w:rFonts w:ascii="Calibri" w:hAnsi="Calibri"/>
                <w:color w:val="000000"/>
                <w:sz w:val="22"/>
                <w:szCs w:val="22"/>
              </w:rPr>
            </w:pPr>
            <w:r w:rsidRPr="00091E98">
              <w:rPr>
                <w:rFonts w:ascii="Calibri" w:hAnsi="Calibri"/>
                <w:color w:val="000000"/>
                <w:sz w:val="22"/>
                <w:szCs w:val="22"/>
              </w:rPr>
              <w:t>Räddningstjänsten har tagit del av planhandlingar och utredningar.</w:t>
            </w:r>
          </w:p>
          <w:p w:rsidR="00320EC7" w:rsidRPr="00091E98" w:rsidRDefault="00320EC7" w:rsidP="00D61989">
            <w:pPr>
              <w:jc w:val="both"/>
              <w:rPr>
                <w:rFonts w:ascii="Calibri" w:hAnsi="Calibri"/>
                <w:color w:val="000000"/>
                <w:sz w:val="22"/>
                <w:szCs w:val="22"/>
              </w:rPr>
            </w:pPr>
          </w:p>
          <w:p w:rsidR="00320EC7" w:rsidRPr="00091E98" w:rsidRDefault="00320EC7" w:rsidP="00D61989">
            <w:pPr>
              <w:jc w:val="both"/>
              <w:rPr>
                <w:rFonts w:ascii="Calibri" w:hAnsi="Calibri"/>
                <w:b/>
                <w:bCs/>
                <w:color w:val="000000"/>
                <w:sz w:val="22"/>
                <w:szCs w:val="22"/>
              </w:rPr>
            </w:pPr>
            <w:r w:rsidRPr="00091E98">
              <w:rPr>
                <w:rFonts w:ascii="Calibri" w:hAnsi="Calibri"/>
                <w:b/>
                <w:bCs/>
                <w:color w:val="000000"/>
                <w:sz w:val="22"/>
                <w:szCs w:val="22"/>
              </w:rPr>
              <w:t>Överväganden</w:t>
            </w:r>
          </w:p>
          <w:p w:rsidR="00320EC7" w:rsidRPr="00091E98" w:rsidRDefault="00320EC7" w:rsidP="00D61989">
            <w:pPr>
              <w:jc w:val="both"/>
              <w:rPr>
                <w:rFonts w:ascii="Calibri" w:hAnsi="Calibri"/>
                <w:color w:val="000000"/>
                <w:sz w:val="22"/>
                <w:szCs w:val="22"/>
              </w:rPr>
            </w:pPr>
            <w:r w:rsidRPr="00091E98">
              <w:rPr>
                <w:rFonts w:ascii="Calibri" w:hAnsi="Calibri"/>
                <w:color w:val="000000"/>
                <w:sz w:val="22"/>
                <w:szCs w:val="22"/>
              </w:rPr>
              <w:t>De synpunkter som räddningstjänsten framfört i samrådet för planen har på ett tillfredställande vis beaktats eller bemötts av Samhällsbyggnadskontoret. Inget ytterligare av relevans för räddningstjänstens intressen har tillkommit eller ändrats sedan samrådet.</w:t>
            </w:r>
          </w:p>
          <w:p w:rsidR="00320EC7" w:rsidRDefault="00320EC7" w:rsidP="00D61989">
            <w:pPr>
              <w:pStyle w:val="Brdtext"/>
              <w:rPr>
                <w:rFonts w:ascii="Calibri" w:hAnsi="Calibri"/>
                <w:sz w:val="18"/>
                <w:szCs w:val="18"/>
              </w:rPr>
            </w:pPr>
          </w:p>
          <w:p w:rsidR="00320EC7" w:rsidRPr="00D8774E" w:rsidRDefault="00320EC7" w:rsidP="00D61989">
            <w:pPr>
              <w:pStyle w:val="Brdtext"/>
              <w:rPr>
                <w:rFonts w:ascii="Calibri" w:hAnsi="Calibri"/>
                <w:color w:val="000000"/>
              </w:rPr>
            </w:pPr>
            <w:r w:rsidRPr="00D8774E">
              <w:rPr>
                <w:rFonts w:ascii="Calibri" w:hAnsi="Calibri"/>
                <w:color w:val="000000"/>
                <w:sz w:val="22"/>
                <w:szCs w:val="22"/>
              </w:rPr>
              <w:t>FÖRBUNDSSTYRELSENS BESLUT</w:t>
            </w:r>
          </w:p>
          <w:p w:rsidR="00320EC7" w:rsidRPr="00091E98" w:rsidRDefault="00320EC7" w:rsidP="00D61989">
            <w:pPr>
              <w:rPr>
                <w:rFonts w:ascii="Calibri" w:hAnsi="Calibri"/>
                <w:color w:val="000000"/>
                <w:sz w:val="22"/>
                <w:szCs w:val="22"/>
              </w:rPr>
            </w:pPr>
            <w:r w:rsidRPr="00091E98">
              <w:rPr>
                <w:rFonts w:ascii="Calibri" w:hAnsi="Calibri"/>
                <w:color w:val="000000"/>
                <w:sz w:val="22"/>
                <w:szCs w:val="22"/>
              </w:rPr>
              <w:t>Förbundsstyrelsen antar yttrandet som eget yttrande och översänder det till byggnadsnämnden, Partille kommun.</w:t>
            </w:r>
          </w:p>
          <w:p w:rsidR="00320EC7" w:rsidRPr="00D13E10" w:rsidRDefault="00320EC7" w:rsidP="00D61989">
            <w:pPr>
              <w:pStyle w:val="Brdtext"/>
              <w:rPr>
                <w:rFonts w:ascii="Calibri" w:hAnsi="Calibri"/>
                <w:color w:val="000000"/>
                <w:sz w:val="22"/>
                <w:szCs w:val="22"/>
              </w:rPr>
            </w:pPr>
          </w:p>
          <w:p w:rsidR="00320EC7" w:rsidRDefault="00320EC7" w:rsidP="00D61989">
            <w:pPr>
              <w:autoSpaceDE w:val="0"/>
              <w:autoSpaceDN w:val="0"/>
              <w:adjustRightInd w:val="0"/>
              <w:rPr>
                <w:rFonts w:ascii="Calibri" w:hAnsi="Calibri"/>
                <w:color w:val="000000"/>
                <w:sz w:val="22"/>
                <w:szCs w:val="22"/>
              </w:rPr>
            </w:pPr>
            <w:r>
              <w:rPr>
                <w:rFonts w:ascii="Calibri" w:hAnsi="Calibri"/>
                <w:color w:val="000000"/>
                <w:sz w:val="22"/>
                <w:szCs w:val="22"/>
              </w:rPr>
              <w:t>_____</w:t>
            </w:r>
          </w:p>
          <w:p w:rsidR="00320EC7" w:rsidRPr="00181F44" w:rsidRDefault="00320EC7" w:rsidP="00D61989">
            <w:pPr>
              <w:autoSpaceDE w:val="0"/>
              <w:autoSpaceDN w:val="0"/>
              <w:adjustRightInd w:val="0"/>
              <w:rPr>
                <w:rFonts w:ascii="Cambria" w:eastAsiaTheme="minorHAnsi" w:hAnsi="Cambria" w:cs="Cambria"/>
                <w:color w:val="000000"/>
                <w:lang w:eastAsia="en-US"/>
              </w:rPr>
            </w:pPr>
          </w:p>
        </w:tc>
      </w:tr>
    </w:tbl>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p w:rsidR="00320EC7" w:rsidRDefault="00320EC7">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rsidTr="00CE1472">
        <w:tc>
          <w:tcPr>
            <w:tcW w:w="2053" w:type="dxa"/>
          </w:tcPr>
          <w:p w:rsidR="001C7B01" w:rsidRPr="00A24084" w:rsidRDefault="001C7B01" w:rsidP="00CE1472">
            <w:pPr>
              <w:pStyle w:val="Brdtext"/>
            </w:pPr>
          </w:p>
        </w:tc>
        <w:tc>
          <w:tcPr>
            <w:tcW w:w="3364" w:type="dxa"/>
          </w:tcPr>
          <w:p w:rsidR="001C7B01" w:rsidRPr="00321D15" w:rsidRDefault="00974CDE" w:rsidP="00CE1472">
            <w:pPr>
              <w:pStyle w:val="Brdtext"/>
              <w:rPr>
                <w:rFonts w:ascii="Calibri" w:hAnsi="Calibri"/>
              </w:rPr>
            </w:pPr>
            <w:r w:rsidRPr="00A06113">
              <w:rPr>
                <w:rFonts w:ascii="Calibri" w:hAnsi="Calibri"/>
                <w:sz w:val="22"/>
                <w:szCs w:val="22"/>
              </w:rPr>
              <w:t>F</w:t>
            </w:r>
            <w:r>
              <w:rPr>
                <w:rFonts w:ascii="Calibri" w:hAnsi="Calibri"/>
                <w:sz w:val="22"/>
                <w:szCs w:val="22"/>
              </w:rPr>
              <w:t>S</w:t>
            </w:r>
            <w:r w:rsidR="001C7B01" w:rsidRPr="00321D15">
              <w:rPr>
                <w:rFonts w:ascii="Calibri" w:hAnsi="Calibri"/>
                <w:sz w:val="22"/>
                <w:szCs w:val="22"/>
              </w:rPr>
              <w:t xml:space="preserve"> § </w:t>
            </w:r>
            <w:r w:rsidR="00320EC7">
              <w:rPr>
                <w:rFonts w:ascii="Calibri" w:hAnsi="Calibri"/>
                <w:sz w:val="22"/>
                <w:szCs w:val="22"/>
              </w:rPr>
              <w:t>90</w:t>
            </w:r>
          </w:p>
        </w:tc>
        <w:tc>
          <w:tcPr>
            <w:tcW w:w="3653" w:type="dxa"/>
          </w:tcPr>
          <w:p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320EC7">
              <w:rPr>
                <w:rFonts w:ascii="Calibri" w:hAnsi="Calibri"/>
                <w:sz w:val="22"/>
                <w:szCs w:val="22"/>
              </w:rPr>
              <w:t>0162/19</w:t>
            </w:r>
          </w:p>
        </w:tc>
      </w:tr>
      <w:tr w:rsidR="001C7B01" w:rsidRPr="00181F44" w:rsidTr="00CE1472">
        <w:tc>
          <w:tcPr>
            <w:tcW w:w="2053" w:type="dxa"/>
          </w:tcPr>
          <w:p w:rsidR="001C7B01" w:rsidRDefault="001C7B01" w:rsidP="00CE1472">
            <w:pPr>
              <w:pStyle w:val="Brdtext"/>
              <w:rPr>
                <w:rFonts w:ascii="Calibri" w:hAnsi="Calibri"/>
                <w:sz w:val="18"/>
                <w:szCs w:val="18"/>
              </w:rPr>
            </w:pPr>
            <w:r>
              <w:rPr>
                <w:rFonts w:ascii="Calibri" w:hAnsi="Calibri"/>
                <w:sz w:val="18"/>
                <w:szCs w:val="18"/>
              </w:rPr>
              <w:t>Expedieras:</w:t>
            </w:r>
          </w:p>
          <w:p w:rsidR="001C7B01" w:rsidRPr="006C0FB9" w:rsidRDefault="00320EC7" w:rsidP="00CE1472">
            <w:pPr>
              <w:rPr>
                <w:rFonts w:ascii="Calibri" w:hAnsi="Calibri"/>
                <w:sz w:val="18"/>
                <w:szCs w:val="18"/>
              </w:rPr>
            </w:pPr>
            <w:r>
              <w:rPr>
                <w:rFonts w:ascii="Calibri" w:hAnsi="Calibri"/>
                <w:sz w:val="18"/>
                <w:szCs w:val="18"/>
              </w:rPr>
              <w:t xml:space="preserve">Revisorerna </w:t>
            </w:r>
            <w:r w:rsidR="001C7B01"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ab/>
            </w:r>
          </w:p>
          <w:p w:rsidR="001C7B01" w:rsidRPr="00AA66BC" w:rsidRDefault="001C7B01" w:rsidP="00CE1472">
            <w:pPr>
              <w:pStyle w:val="Brdtext"/>
              <w:rPr>
                <w:rFonts w:ascii="Calibri" w:hAnsi="Calibri"/>
                <w:sz w:val="18"/>
                <w:szCs w:val="18"/>
              </w:rPr>
            </w:pPr>
          </w:p>
        </w:tc>
        <w:tc>
          <w:tcPr>
            <w:tcW w:w="7017" w:type="dxa"/>
            <w:gridSpan w:val="2"/>
          </w:tcPr>
          <w:p w:rsidR="001C7B01" w:rsidRPr="00746F48" w:rsidRDefault="00320EC7" w:rsidP="00CE1472">
            <w:pPr>
              <w:pStyle w:val="Brdtext"/>
              <w:pBdr>
                <w:bottom w:val="single" w:sz="4" w:space="1" w:color="auto"/>
              </w:pBdr>
              <w:rPr>
                <w:rFonts w:ascii="Calibri" w:hAnsi="Calibri"/>
                <w:b/>
                <w:sz w:val="22"/>
                <w:szCs w:val="22"/>
              </w:rPr>
            </w:pPr>
            <w:r>
              <w:rPr>
                <w:rFonts w:ascii="Calibri" w:hAnsi="Calibri"/>
                <w:b/>
                <w:sz w:val="22"/>
                <w:szCs w:val="22"/>
              </w:rPr>
              <w:t>Svar till revisorerna angående granskningen av befattningsrelaterad utbildning och övning, räddningstjänstpersonal i beredskap och brandmän inom räddningsvärn - RSG</w:t>
            </w:r>
          </w:p>
          <w:p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w:t>
            </w:r>
            <w:r w:rsidRPr="00320EC7">
              <w:rPr>
                <w:rFonts w:ascii="Calibri" w:hAnsi="Calibri"/>
                <w:color w:val="000000"/>
                <w:sz w:val="22"/>
                <w:szCs w:val="22"/>
              </w:rPr>
              <w:t xml:space="preserve">den </w:t>
            </w:r>
            <w:r w:rsidR="00320EC7" w:rsidRPr="00320EC7">
              <w:rPr>
                <w:rFonts w:ascii="Calibri" w:hAnsi="Calibri"/>
                <w:color w:val="000000"/>
                <w:sz w:val="22"/>
                <w:szCs w:val="22"/>
              </w:rPr>
              <w:t>9 november</w:t>
            </w:r>
            <w:r w:rsidR="00252F53" w:rsidRPr="00320EC7">
              <w:rPr>
                <w:rFonts w:ascii="Calibri" w:hAnsi="Calibri"/>
                <w:color w:val="000000"/>
                <w:sz w:val="22"/>
                <w:szCs w:val="22"/>
              </w:rPr>
              <w:t xml:space="preserve"> </w:t>
            </w:r>
            <w:r w:rsidRPr="00320EC7">
              <w:rPr>
                <w:rFonts w:ascii="Calibri" w:hAnsi="Calibri"/>
                <w:color w:val="000000"/>
                <w:sz w:val="22"/>
                <w:szCs w:val="22"/>
              </w:rPr>
              <w:t>20</w:t>
            </w:r>
            <w:r w:rsidR="00A00666" w:rsidRPr="00320EC7">
              <w:rPr>
                <w:rFonts w:ascii="Calibri" w:hAnsi="Calibri"/>
                <w:color w:val="000000"/>
                <w:sz w:val="22"/>
                <w:szCs w:val="22"/>
              </w:rPr>
              <w:t>20</w:t>
            </w:r>
            <w:r w:rsidRPr="00320EC7">
              <w:rPr>
                <w:rFonts w:ascii="Calibri" w:hAnsi="Calibri"/>
                <w:color w:val="000000"/>
                <w:sz w:val="22"/>
                <w:szCs w:val="22"/>
              </w:rPr>
              <w:t>.</w:t>
            </w:r>
          </w:p>
          <w:p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rsidR="00320EC7" w:rsidRPr="00320EC7" w:rsidRDefault="00320EC7" w:rsidP="00320EC7">
            <w:pPr>
              <w:pStyle w:val="Brdtext"/>
              <w:rPr>
                <w:rFonts w:ascii="Calibri" w:hAnsi="Calibri"/>
                <w:color w:val="000000"/>
                <w:sz w:val="22"/>
                <w:szCs w:val="22"/>
              </w:rPr>
            </w:pPr>
            <w:r w:rsidRPr="00320EC7">
              <w:rPr>
                <w:rFonts w:ascii="Calibri" w:hAnsi="Calibri"/>
                <w:color w:val="000000"/>
                <w:sz w:val="22"/>
                <w:szCs w:val="22"/>
              </w:rPr>
              <w:t>PwC har på uppdrag av de förtroendevalda revisorerna inom Räddningstjänstförbundet Storgöteborg (RSG) genomfört en granskning av förbundet avseende befattningsrelaterad utbildning och övning, räddningstjänstpersonal i beredskap och brandmän inom räddningsvärn. Syftet med granskningen var att besvara revisionsfrågan:</w:t>
            </w:r>
          </w:p>
          <w:p w:rsidR="00320EC7" w:rsidRPr="00320EC7" w:rsidRDefault="00320EC7" w:rsidP="00320EC7">
            <w:pPr>
              <w:pStyle w:val="Brdtext"/>
              <w:spacing w:line="259" w:lineRule="auto"/>
              <w:rPr>
                <w:rFonts w:ascii="Calibri" w:hAnsi="Calibri"/>
                <w:color w:val="000000"/>
                <w:sz w:val="22"/>
                <w:szCs w:val="22"/>
              </w:rPr>
            </w:pPr>
            <w:r w:rsidRPr="00320EC7">
              <w:rPr>
                <w:rFonts w:ascii="Calibri" w:hAnsi="Calibri"/>
                <w:color w:val="000000"/>
                <w:sz w:val="22"/>
                <w:szCs w:val="22"/>
              </w:rPr>
              <w:t>Säkerställer styrelsen att all personal erhåller relevant utbildning och träning för sina respektive befattningar?</w:t>
            </w:r>
          </w:p>
          <w:p w:rsidR="00320EC7" w:rsidRPr="00320EC7" w:rsidRDefault="00320EC7" w:rsidP="00320EC7">
            <w:pPr>
              <w:pStyle w:val="Brdtext"/>
              <w:rPr>
                <w:rFonts w:ascii="Calibri" w:hAnsi="Calibri"/>
                <w:color w:val="000000"/>
                <w:sz w:val="22"/>
                <w:szCs w:val="22"/>
              </w:rPr>
            </w:pPr>
            <w:r w:rsidRPr="00320EC7">
              <w:rPr>
                <w:rFonts w:ascii="Calibri" w:hAnsi="Calibri"/>
                <w:color w:val="000000"/>
                <w:sz w:val="22"/>
                <w:szCs w:val="22"/>
              </w:rPr>
              <w:t>Revisorerna önskade få svar från förbundsstyrelsen på vilka eventuella åtgärder som styrelsen kommer att vidta med anledning av rekommendationer som lämnats i PwC:s rapport. Åtgärder och kommentarer lämnas i dokumentet Svar angående granskning av befattningsrelaterad utbildning, bilaga 1.</w:t>
            </w:r>
          </w:p>
          <w:p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rsidR="00320EC7" w:rsidRDefault="00320EC7" w:rsidP="00320EC7">
            <w:pPr>
              <w:pStyle w:val="Brdtext"/>
              <w:spacing w:line="259" w:lineRule="auto"/>
              <w:rPr>
                <w:rFonts w:ascii="Calibri" w:hAnsi="Calibri"/>
                <w:color w:val="000000"/>
                <w:sz w:val="22"/>
                <w:szCs w:val="22"/>
              </w:rPr>
            </w:pPr>
            <w:r w:rsidRPr="00320EC7">
              <w:rPr>
                <w:rFonts w:ascii="Calibri" w:hAnsi="Calibri"/>
                <w:color w:val="000000"/>
                <w:sz w:val="22"/>
                <w:szCs w:val="22"/>
              </w:rPr>
              <w:t>Förbundsstyrelsen godkänner svaren på vilka åtgärder som kommer att vidtas med anledning av rekommendationer i revisionsrapporten i enlighet med bilaga till förbundsdirektörens tjänsteutlåtande.</w:t>
            </w:r>
          </w:p>
          <w:p w:rsidR="00320EC7" w:rsidRPr="00320EC7" w:rsidRDefault="00320EC7" w:rsidP="00320EC7">
            <w:pPr>
              <w:pStyle w:val="Brdtext"/>
              <w:spacing w:line="259" w:lineRule="auto"/>
              <w:rPr>
                <w:rFonts w:ascii="Calibri" w:hAnsi="Calibri"/>
                <w:color w:val="000000"/>
                <w:sz w:val="22"/>
                <w:szCs w:val="22"/>
              </w:rPr>
            </w:pPr>
            <w:r w:rsidRPr="00320EC7">
              <w:rPr>
                <w:rFonts w:ascii="Calibri" w:hAnsi="Calibri"/>
                <w:color w:val="000000"/>
                <w:sz w:val="22"/>
                <w:szCs w:val="22"/>
              </w:rPr>
              <w:t>Svaret skickas till revisorerna.</w:t>
            </w:r>
            <w:r w:rsidRPr="00320EC7">
              <w:rPr>
                <w:rFonts w:ascii="Calibri" w:hAnsi="Calibri"/>
                <w:color w:val="000000"/>
                <w:sz w:val="22"/>
                <w:szCs w:val="22"/>
              </w:rPr>
              <w:tab/>
            </w:r>
          </w:p>
          <w:p w:rsidR="00320EC7" w:rsidRPr="00320EC7" w:rsidRDefault="00320EC7" w:rsidP="00320EC7">
            <w:pPr>
              <w:pStyle w:val="Brdtext"/>
              <w:spacing w:line="259" w:lineRule="auto"/>
              <w:rPr>
                <w:rFonts w:ascii="Calibri" w:hAnsi="Calibri"/>
                <w:color w:val="000000"/>
                <w:sz w:val="22"/>
                <w:szCs w:val="22"/>
              </w:rPr>
            </w:pPr>
          </w:p>
          <w:p w:rsidR="001C7B01" w:rsidRPr="00D13E10" w:rsidRDefault="001C7B01" w:rsidP="00CE1472">
            <w:pPr>
              <w:pStyle w:val="Brdtext"/>
              <w:rPr>
                <w:rFonts w:ascii="Calibri" w:hAnsi="Calibri"/>
                <w:color w:val="000000"/>
                <w:sz w:val="22"/>
                <w:szCs w:val="22"/>
              </w:rPr>
            </w:pPr>
          </w:p>
          <w:p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rsidR="001C7B01" w:rsidRDefault="001C7B01">
      <w:pPr>
        <w:spacing w:after="200" w:line="276" w:lineRule="auto"/>
        <w:rPr>
          <w:sz w:val="22"/>
          <w:szCs w:val="22"/>
        </w:rPr>
      </w:pPr>
    </w:p>
    <w:p w:rsidR="001C7B01" w:rsidRDefault="001C7B01">
      <w:pPr>
        <w:spacing w:after="200" w:line="276" w:lineRule="auto"/>
        <w:rPr>
          <w:sz w:val="22"/>
          <w:szCs w:val="22"/>
        </w:rPr>
      </w:pPr>
      <w:r>
        <w:rPr>
          <w:sz w:val="22"/>
          <w:szCs w:val="22"/>
        </w:rPr>
        <w:br w:type="page"/>
      </w:r>
    </w:p>
    <w:p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rsidTr="00320EC7">
        <w:trPr>
          <w:trHeight w:val="429"/>
        </w:trPr>
        <w:tc>
          <w:tcPr>
            <w:tcW w:w="2058" w:type="dxa"/>
          </w:tcPr>
          <w:p w:rsidR="005A7F9B" w:rsidRPr="00A24084" w:rsidRDefault="005A7F9B" w:rsidP="00CE1472">
            <w:pPr>
              <w:pStyle w:val="Brdtext"/>
              <w:spacing w:after="0"/>
            </w:pPr>
          </w:p>
        </w:tc>
        <w:tc>
          <w:tcPr>
            <w:tcW w:w="3362" w:type="dxa"/>
          </w:tcPr>
          <w:p w:rsidR="005A7F9B" w:rsidRPr="00321D15" w:rsidRDefault="00974CDE" w:rsidP="00CE1472">
            <w:pPr>
              <w:pStyle w:val="Brdtext"/>
              <w:spacing w:after="0"/>
              <w:rPr>
                <w:rFonts w:ascii="Calibri" w:hAnsi="Calibri"/>
              </w:rPr>
            </w:pPr>
            <w:r w:rsidRPr="00A06113">
              <w:rPr>
                <w:rFonts w:ascii="Calibri" w:hAnsi="Calibri"/>
                <w:sz w:val="22"/>
                <w:szCs w:val="22"/>
              </w:rPr>
              <w:t>F</w:t>
            </w:r>
            <w:r>
              <w:rPr>
                <w:rFonts w:ascii="Calibri" w:hAnsi="Calibri"/>
                <w:sz w:val="22"/>
                <w:szCs w:val="22"/>
              </w:rPr>
              <w:t>S</w:t>
            </w:r>
            <w:r w:rsidR="005A7F9B" w:rsidRPr="00321D15">
              <w:rPr>
                <w:rFonts w:ascii="Calibri" w:hAnsi="Calibri"/>
                <w:sz w:val="22"/>
                <w:szCs w:val="22"/>
              </w:rPr>
              <w:t xml:space="preserve"> §</w:t>
            </w:r>
            <w:r w:rsidR="00320EC7">
              <w:rPr>
                <w:rFonts w:ascii="Calibri" w:hAnsi="Calibri"/>
                <w:sz w:val="22"/>
                <w:szCs w:val="22"/>
              </w:rPr>
              <w:t xml:space="preserve"> 91</w:t>
            </w:r>
          </w:p>
        </w:tc>
        <w:tc>
          <w:tcPr>
            <w:tcW w:w="3650" w:type="dxa"/>
          </w:tcPr>
          <w:p w:rsidR="005A7F9B" w:rsidRPr="00321D15" w:rsidRDefault="005A7F9B" w:rsidP="00CE1472">
            <w:pPr>
              <w:pStyle w:val="Brdtext"/>
              <w:spacing w:after="0"/>
              <w:rPr>
                <w:rFonts w:ascii="Calibri" w:hAnsi="Calibri"/>
              </w:rPr>
            </w:pPr>
            <w:r w:rsidRPr="009779DD">
              <w:rPr>
                <w:rFonts w:ascii="Calibri" w:hAnsi="Calibri"/>
                <w:sz w:val="22"/>
                <w:szCs w:val="22"/>
              </w:rPr>
              <w:t xml:space="preserve">Dnr </w:t>
            </w:r>
            <w:r w:rsidR="00320EC7">
              <w:rPr>
                <w:rFonts w:ascii="Calibri" w:hAnsi="Calibri"/>
                <w:sz w:val="22"/>
                <w:szCs w:val="22"/>
              </w:rPr>
              <w:t>0495/20</w:t>
            </w:r>
          </w:p>
        </w:tc>
      </w:tr>
      <w:tr w:rsidR="005A7F9B" w:rsidRPr="00D3043E" w:rsidTr="00CE1472">
        <w:tc>
          <w:tcPr>
            <w:tcW w:w="2058" w:type="dxa"/>
          </w:tcPr>
          <w:p w:rsidR="009628FC" w:rsidRPr="00AA66BC" w:rsidRDefault="009628FC" w:rsidP="009628FC">
            <w:pPr>
              <w:pStyle w:val="Brdtext"/>
              <w:rPr>
                <w:rFonts w:ascii="Calibri" w:hAnsi="Calibri"/>
                <w:sz w:val="18"/>
                <w:szCs w:val="18"/>
              </w:rPr>
            </w:pPr>
          </w:p>
        </w:tc>
        <w:tc>
          <w:tcPr>
            <w:tcW w:w="7012" w:type="dxa"/>
            <w:gridSpan w:val="2"/>
          </w:tcPr>
          <w:p w:rsidR="005A7F9B" w:rsidRPr="009F28FA" w:rsidRDefault="00FB38E6" w:rsidP="00CE1472">
            <w:pPr>
              <w:pStyle w:val="Brdtext"/>
              <w:pBdr>
                <w:bottom w:val="single" w:sz="4" w:space="1" w:color="auto"/>
              </w:pBdr>
              <w:rPr>
                <w:rFonts w:ascii="Calibri" w:hAnsi="Calibri"/>
                <w:b/>
                <w:sz w:val="22"/>
                <w:szCs w:val="22"/>
              </w:rPr>
            </w:pPr>
            <w:r>
              <w:rPr>
                <w:rFonts w:ascii="Calibri" w:hAnsi="Calibri"/>
                <w:b/>
                <w:sz w:val="22"/>
                <w:szCs w:val="22"/>
              </w:rPr>
              <w:t>Interkontrollplan 2021</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320EC7">
              <w:rPr>
                <w:rFonts w:ascii="Calibri" w:hAnsi="Calibri"/>
                <w:color w:val="000000"/>
                <w:sz w:val="22"/>
                <w:szCs w:val="22"/>
              </w:rPr>
              <w:t>10 november 2020</w:t>
            </w:r>
            <w:r>
              <w:rPr>
                <w:rFonts w:ascii="Calibri" w:hAnsi="Calibri"/>
                <w:color w:val="000000"/>
                <w:sz w:val="22"/>
                <w:szCs w:val="22"/>
              </w:rPr>
              <w:t>.</w:t>
            </w:r>
          </w:p>
          <w:p w:rsidR="00320EC7" w:rsidRPr="00320EC7" w:rsidRDefault="005A7F9B" w:rsidP="00C74029">
            <w:pPr>
              <w:pStyle w:val="Brdtext"/>
              <w:overflowPunct w:val="0"/>
              <w:autoSpaceDE w:val="0"/>
              <w:autoSpaceDN w:val="0"/>
              <w:adjustRightInd w:val="0"/>
              <w:textAlignment w:val="baseline"/>
              <w:rPr>
                <w:rFonts w:ascii="Cambria" w:eastAsiaTheme="minorHAnsi" w:hAnsi="Cambria" w:cs="Cambria"/>
                <w:color w:val="000000"/>
                <w:lang w:eastAsia="en-US"/>
              </w:rPr>
            </w:pPr>
            <w:r w:rsidRPr="009121AB">
              <w:rPr>
                <w:rFonts w:asciiTheme="minorHAnsi" w:hAnsiTheme="minorHAnsi" w:cstheme="minorHAnsi"/>
                <w:color w:val="000000"/>
                <w:sz w:val="22"/>
                <w:szCs w:val="22"/>
              </w:rPr>
              <w:t>ÄRENDET</w:t>
            </w:r>
          </w:p>
          <w:p w:rsidR="00320EC7" w:rsidRPr="00320EC7" w:rsidRDefault="00320EC7" w:rsidP="00320EC7">
            <w:pPr>
              <w:autoSpaceDE w:val="0"/>
              <w:autoSpaceDN w:val="0"/>
              <w:adjustRightInd w:val="0"/>
              <w:spacing w:after="240"/>
              <w:jc w:val="both"/>
              <w:rPr>
                <w:rFonts w:asciiTheme="minorHAnsi" w:hAnsiTheme="minorHAnsi" w:cstheme="minorHAnsi"/>
                <w:sz w:val="22"/>
                <w:szCs w:val="22"/>
              </w:rPr>
            </w:pPr>
            <w:r w:rsidRPr="00320EC7">
              <w:rPr>
                <w:rFonts w:asciiTheme="minorHAnsi" w:hAnsiTheme="minorHAnsi" w:cstheme="minorHAnsi"/>
                <w:sz w:val="22"/>
                <w:szCs w:val="22"/>
              </w:rPr>
              <w:t xml:space="preserve">Inför kommande år har Räddningstjänstförbundet Storgöteborg (RSG) utarbetat en internkontrollplan. RSG har identifierat risker och några av dessa har valts ut för kontroll under år 2021. Dessa ingår i internkontrollplanen. </w:t>
            </w:r>
          </w:p>
          <w:p w:rsidR="00320EC7" w:rsidRPr="00320EC7" w:rsidRDefault="00320EC7" w:rsidP="00320EC7">
            <w:pPr>
              <w:autoSpaceDE w:val="0"/>
              <w:autoSpaceDN w:val="0"/>
              <w:adjustRightInd w:val="0"/>
              <w:spacing w:after="240"/>
              <w:jc w:val="both"/>
              <w:rPr>
                <w:rFonts w:asciiTheme="minorHAnsi" w:hAnsiTheme="minorHAnsi" w:cstheme="minorHAnsi"/>
                <w:sz w:val="22"/>
                <w:szCs w:val="22"/>
              </w:rPr>
            </w:pPr>
            <w:r w:rsidRPr="00320EC7">
              <w:rPr>
                <w:rFonts w:asciiTheme="minorHAnsi" w:hAnsiTheme="minorHAnsi" w:cstheme="minorHAnsi"/>
                <w:sz w:val="22"/>
                <w:szCs w:val="22"/>
              </w:rPr>
              <w:t xml:space="preserve">Riskinventeringen har utgått från verksamhetsplanen för 2020, men även organisationens arbete i övrigt. Områden och mål som återfinns i verksamhetsplanen har bedömts utifrån möjliga risker. Åtgärder har kopplats till varje risk. Åtgärderna avser att minska riskens sannolikhet och/eller konsekvens. I urvalet av vilka risker som ska hanteras i internkontrollerna har tagits hänsyn till graden av sannolikhet och/eller konsekvens. </w:t>
            </w:r>
          </w:p>
          <w:p w:rsidR="00320EC7" w:rsidRPr="00320EC7" w:rsidRDefault="00320EC7" w:rsidP="00320EC7">
            <w:pPr>
              <w:autoSpaceDE w:val="0"/>
              <w:autoSpaceDN w:val="0"/>
              <w:adjustRightInd w:val="0"/>
              <w:spacing w:after="240"/>
              <w:jc w:val="both"/>
              <w:rPr>
                <w:rFonts w:asciiTheme="minorHAnsi" w:hAnsiTheme="minorHAnsi" w:cstheme="minorHAnsi"/>
                <w:sz w:val="22"/>
                <w:szCs w:val="22"/>
              </w:rPr>
            </w:pPr>
            <w:r w:rsidRPr="00320EC7">
              <w:rPr>
                <w:rFonts w:asciiTheme="minorHAnsi" w:hAnsiTheme="minorHAnsi" w:cstheme="minorHAnsi"/>
                <w:sz w:val="22"/>
                <w:szCs w:val="22"/>
              </w:rPr>
              <w:t xml:space="preserve">Den första kontrollen riktar sig mot miljöområdet. När det gäller miljöpåverkan från RSG:s inköp är den stor bland annat när det gäller fordon, kemikalier, IT och möbler. Därför är det viktigt att exempelvis använda IT-utrustning och möbler så länge som möjligt innan de byts ut och även då bör de först återanvändas i egen eller annan organisation innan de lämnas till återvinning. Därför kommer en kontroll att genomföras gällande om det finns tillräckligt stöd inom området för chefer och ledare att fatta inköpsbeslut. Kontroll kommer att genomföras genom intervjuer. </w:t>
            </w:r>
          </w:p>
          <w:p w:rsidR="00320EC7" w:rsidRPr="00320EC7" w:rsidRDefault="00320EC7" w:rsidP="00320EC7">
            <w:pPr>
              <w:autoSpaceDE w:val="0"/>
              <w:autoSpaceDN w:val="0"/>
              <w:adjustRightInd w:val="0"/>
              <w:spacing w:after="240"/>
              <w:jc w:val="both"/>
              <w:rPr>
                <w:rFonts w:asciiTheme="minorHAnsi" w:hAnsiTheme="minorHAnsi" w:cstheme="minorHAnsi"/>
                <w:sz w:val="22"/>
                <w:szCs w:val="22"/>
              </w:rPr>
            </w:pPr>
            <w:r w:rsidRPr="00320EC7">
              <w:rPr>
                <w:rFonts w:asciiTheme="minorHAnsi" w:hAnsiTheme="minorHAnsi" w:cstheme="minorHAnsi"/>
                <w:sz w:val="22"/>
                <w:szCs w:val="22"/>
              </w:rPr>
              <w:t xml:space="preserve">Vidare kommer förbundet att göra en kontroll när det gäller arkivering. RSG hanterar varje år cirka 16 000 ärenden kopplade till brandskyddskontroll. Dessa ärenden genererar ett stort antal handlingar som behöver diarieföras och arkiveras i enlighet med gällande lagstiftning. Processen är tidskrävande och det finns en risk att arkiveringen inte följer riktlinjer och att den inte genomförs på ett effektivt sätt. En kontroll avseende arkivering gällande dokument som hör till utförda brandskyddskontroller kommer därför att genomföras. Kontrollmetod kommer att vara intervjuer samt granskning av dokumenthanteringsplanen och gällande lagstiftning. </w:t>
            </w:r>
          </w:p>
          <w:p w:rsidR="00320EC7" w:rsidRDefault="00320EC7" w:rsidP="00320EC7">
            <w:pPr>
              <w:pStyle w:val="RSGlpandetext"/>
              <w:ind w:left="0" w:right="0"/>
              <w:rPr>
                <w:rFonts w:asciiTheme="minorHAnsi" w:hAnsiTheme="minorHAnsi" w:cstheme="minorHAnsi"/>
                <w:sz w:val="22"/>
                <w:szCs w:val="22"/>
              </w:rPr>
            </w:pPr>
            <w:r w:rsidRPr="00320EC7">
              <w:rPr>
                <w:rFonts w:asciiTheme="minorHAnsi" w:hAnsiTheme="minorHAnsi" w:cstheme="minorHAnsi"/>
                <w:sz w:val="22"/>
                <w:szCs w:val="22"/>
              </w:rPr>
              <w:t>Vidare är det av största vikt att det finns ett lärande i RSG:s verksamhet och att man drar nytta av erfarenheter. Efter varje räddningsinsats dokumenteras händelsen, genomförandet och eventuella förbättringsförslag. RSG genomför också olycksutredningar efter större händelser. RSG</w:t>
            </w:r>
            <w:r w:rsidRPr="00320EC7">
              <w:rPr>
                <w:rFonts w:eastAsiaTheme="minorHAnsi" w:cs="Cambria"/>
                <w:color w:val="000000"/>
                <w:sz w:val="22"/>
                <w:szCs w:val="22"/>
                <w:lang w:eastAsia="en-US"/>
              </w:rPr>
              <w:t xml:space="preserve"> </w:t>
            </w:r>
            <w:r w:rsidRPr="00320EC7">
              <w:rPr>
                <w:rFonts w:asciiTheme="minorHAnsi" w:hAnsiTheme="minorHAnsi" w:cstheme="minorHAnsi"/>
                <w:sz w:val="22"/>
                <w:szCs w:val="22"/>
              </w:rPr>
              <w:t xml:space="preserve">har funnit att </w:t>
            </w:r>
          </w:p>
          <w:p w:rsidR="00320EC7" w:rsidRDefault="00320EC7" w:rsidP="00320EC7">
            <w:pPr>
              <w:pStyle w:val="RSGlpandetext"/>
              <w:ind w:left="0" w:right="0"/>
              <w:rPr>
                <w:rFonts w:asciiTheme="minorHAnsi" w:hAnsiTheme="minorHAnsi" w:cstheme="minorHAnsi"/>
                <w:sz w:val="22"/>
                <w:szCs w:val="22"/>
              </w:rPr>
            </w:pPr>
            <w:r w:rsidRPr="00320EC7">
              <w:rPr>
                <w:rFonts w:asciiTheme="minorHAnsi" w:hAnsiTheme="minorHAnsi" w:cstheme="minorHAnsi"/>
                <w:sz w:val="22"/>
                <w:szCs w:val="22"/>
              </w:rPr>
              <w:t xml:space="preserve">det kan finnas en risk att viktiga erfarenheter från en räddningsinsats inte tas tillvara i utvecklingen av verksamheten, trots att det redan tidigare har identifierats i liknande situationer och förslag/rekommendationer om förbättringar har lämnats efter räddningsinsats. Det är därför angeläget att </w:t>
            </w:r>
          </w:p>
          <w:p w:rsidR="00320EC7" w:rsidRDefault="00320EC7" w:rsidP="00320EC7">
            <w:pPr>
              <w:pStyle w:val="RSGlpandetext"/>
              <w:ind w:left="0" w:right="0"/>
              <w:rPr>
                <w:rFonts w:asciiTheme="minorHAnsi" w:hAnsiTheme="minorHAnsi" w:cstheme="minorHAnsi"/>
                <w:sz w:val="22"/>
                <w:szCs w:val="22"/>
              </w:rPr>
            </w:pPr>
          </w:p>
          <w:p w:rsidR="00C74029" w:rsidRDefault="00C74029" w:rsidP="00320EC7">
            <w:pPr>
              <w:pStyle w:val="RSGlpandetext"/>
              <w:ind w:left="0" w:right="0"/>
              <w:rPr>
                <w:rFonts w:asciiTheme="minorHAnsi" w:hAnsiTheme="minorHAnsi" w:cstheme="minorHAnsi"/>
                <w:sz w:val="22"/>
                <w:szCs w:val="22"/>
              </w:rPr>
            </w:pPr>
          </w:p>
          <w:p w:rsidR="00C74029" w:rsidRDefault="00C74029" w:rsidP="00320EC7">
            <w:pPr>
              <w:pStyle w:val="RSGlpandetext"/>
              <w:ind w:left="0" w:right="0"/>
              <w:rPr>
                <w:rFonts w:asciiTheme="minorHAnsi" w:hAnsiTheme="minorHAnsi" w:cstheme="minorHAnsi"/>
                <w:sz w:val="22"/>
                <w:szCs w:val="22"/>
              </w:rPr>
            </w:pPr>
          </w:p>
          <w:p w:rsidR="00320EC7" w:rsidRDefault="00320EC7" w:rsidP="00320EC7">
            <w:pPr>
              <w:pStyle w:val="RSGlpandetext"/>
              <w:ind w:left="0" w:right="0"/>
              <w:rPr>
                <w:rFonts w:asciiTheme="minorHAnsi" w:hAnsiTheme="minorHAnsi" w:cstheme="minorHAnsi"/>
                <w:sz w:val="22"/>
                <w:szCs w:val="22"/>
              </w:rPr>
            </w:pPr>
            <w:r>
              <w:rPr>
                <w:rFonts w:asciiTheme="minorHAnsi" w:hAnsiTheme="minorHAnsi" w:cstheme="minorHAnsi"/>
                <w:sz w:val="22"/>
                <w:szCs w:val="22"/>
              </w:rPr>
              <w:t xml:space="preserve">Forts. </w:t>
            </w:r>
            <w:r w:rsidR="00974CDE" w:rsidRPr="00A06113">
              <w:rPr>
                <w:rFonts w:ascii="Calibri" w:hAnsi="Calibri"/>
                <w:sz w:val="22"/>
                <w:szCs w:val="22"/>
              </w:rPr>
              <w:t>F</w:t>
            </w:r>
            <w:r w:rsidR="00974CDE">
              <w:rPr>
                <w:rFonts w:ascii="Calibri" w:hAnsi="Calibri"/>
                <w:sz w:val="22"/>
                <w:szCs w:val="22"/>
              </w:rPr>
              <w:t>S</w:t>
            </w:r>
            <w:r w:rsidR="00974CDE">
              <w:rPr>
                <w:rFonts w:asciiTheme="minorHAnsi" w:hAnsiTheme="minorHAnsi" w:cstheme="minorHAnsi"/>
                <w:sz w:val="22"/>
                <w:szCs w:val="22"/>
              </w:rPr>
              <w:t xml:space="preserve"> </w:t>
            </w:r>
            <w:r>
              <w:rPr>
                <w:rFonts w:asciiTheme="minorHAnsi" w:hAnsiTheme="minorHAnsi" w:cstheme="minorHAnsi"/>
                <w:sz w:val="22"/>
                <w:szCs w:val="22"/>
              </w:rPr>
              <w:t>§ 91</w:t>
            </w:r>
          </w:p>
          <w:p w:rsidR="00320EC7" w:rsidRDefault="00320EC7" w:rsidP="00320EC7">
            <w:pPr>
              <w:pStyle w:val="RSGlpandetext"/>
              <w:ind w:left="0" w:right="0"/>
              <w:rPr>
                <w:rFonts w:asciiTheme="minorHAnsi" w:hAnsiTheme="minorHAnsi" w:cstheme="minorHAnsi"/>
                <w:sz w:val="22"/>
                <w:szCs w:val="22"/>
              </w:rPr>
            </w:pPr>
          </w:p>
          <w:p w:rsidR="009628FC" w:rsidRDefault="00320EC7" w:rsidP="00320EC7">
            <w:pPr>
              <w:pStyle w:val="RSGlpandetext"/>
              <w:ind w:left="0" w:right="0"/>
              <w:rPr>
                <w:rFonts w:eastAsiaTheme="minorHAnsi" w:cs="Cambria"/>
                <w:color w:val="000000"/>
                <w:sz w:val="22"/>
                <w:szCs w:val="22"/>
                <w:lang w:eastAsia="en-US"/>
              </w:rPr>
            </w:pPr>
            <w:r w:rsidRPr="00320EC7">
              <w:rPr>
                <w:rFonts w:asciiTheme="minorHAnsi" w:hAnsiTheme="minorHAnsi" w:cstheme="minorHAnsi"/>
                <w:sz w:val="22"/>
                <w:szCs w:val="22"/>
              </w:rPr>
              <w:t>göra en kontroll av om erfarenheter följs upp och värderas av berörd verksamhet samt om åtgärder och/eller förbättringar genomförs. Kontroll kommer att ske genom intervjuer och stickprovsgranskning.</w:t>
            </w:r>
            <w:r w:rsidRPr="00320EC7">
              <w:rPr>
                <w:rFonts w:eastAsiaTheme="minorHAnsi" w:cs="Cambria"/>
                <w:color w:val="000000"/>
                <w:sz w:val="22"/>
                <w:szCs w:val="22"/>
                <w:lang w:eastAsia="en-US"/>
              </w:rPr>
              <w:t xml:space="preserve"> </w:t>
            </w:r>
          </w:p>
          <w:p w:rsidR="00320EC7" w:rsidRPr="00EF178C" w:rsidRDefault="00320EC7" w:rsidP="00320EC7">
            <w:pPr>
              <w:pStyle w:val="RSGlpandetext"/>
              <w:ind w:left="0" w:right="0"/>
              <w:rPr>
                <w:rFonts w:asciiTheme="minorHAnsi" w:hAnsiTheme="minorHAnsi" w:cstheme="minorHAnsi"/>
                <w:sz w:val="22"/>
                <w:szCs w:val="22"/>
              </w:rPr>
            </w:pPr>
          </w:p>
          <w:p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rsidR="005A7F9B" w:rsidRPr="009121AB" w:rsidRDefault="00320EC7" w:rsidP="00320EC7">
            <w:pPr>
              <w:pStyle w:val="RSGlpandetext"/>
              <w:ind w:left="0"/>
              <w:rPr>
                <w:rFonts w:asciiTheme="minorHAnsi" w:hAnsiTheme="minorHAnsi" w:cstheme="minorHAnsi"/>
                <w:sz w:val="22"/>
                <w:szCs w:val="22"/>
              </w:rPr>
            </w:pPr>
            <w:r w:rsidRPr="00320EC7">
              <w:rPr>
                <w:rFonts w:asciiTheme="minorHAnsi" w:hAnsiTheme="minorHAnsi" w:cstheme="minorHAnsi"/>
                <w:sz w:val="22"/>
                <w:szCs w:val="22"/>
              </w:rPr>
              <w:t>Förbundsstyrelsen godkänner Räddningstjänstförbundet Storgöteborgs internkontrollplan för 2021</w:t>
            </w:r>
            <w:r w:rsidRPr="00320EC7">
              <w:rPr>
                <w:rFonts w:eastAsiaTheme="minorHAnsi" w:cs="Cambria"/>
                <w:color w:val="000000"/>
                <w:sz w:val="22"/>
                <w:szCs w:val="22"/>
                <w:lang w:eastAsia="en-US"/>
              </w:rPr>
              <w:t xml:space="preserve"> </w:t>
            </w:r>
          </w:p>
          <w:p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rsidR="005A7F9B" w:rsidRDefault="005A7F9B">
      <w:pPr>
        <w:spacing w:after="200" w:line="276" w:lineRule="auto"/>
        <w:rPr>
          <w:sz w:val="22"/>
          <w:szCs w:val="22"/>
        </w:rPr>
      </w:pPr>
    </w:p>
    <w:p w:rsidR="005A7F9B" w:rsidRDefault="005A7F9B">
      <w:pPr>
        <w:spacing w:after="200" w:line="276" w:lineRule="auto"/>
        <w:rPr>
          <w:sz w:val="22"/>
          <w:szCs w:val="22"/>
        </w:rPr>
      </w:pPr>
      <w:r>
        <w:rPr>
          <w:sz w:val="22"/>
          <w:szCs w:val="22"/>
        </w:rPr>
        <w:br w:type="page"/>
      </w:r>
    </w:p>
    <w:p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rsidTr="00813ED1">
        <w:tc>
          <w:tcPr>
            <w:tcW w:w="2053" w:type="dxa"/>
          </w:tcPr>
          <w:p w:rsidR="00C70103" w:rsidRPr="00A24084" w:rsidRDefault="00C70103" w:rsidP="00813ED1">
            <w:pPr>
              <w:pStyle w:val="Brdtext"/>
            </w:pPr>
          </w:p>
        </w:tc>
        <w:tc>
          <w:tcPr>
            <w:tcW w:w="3364" w:type="dxa"/>
          </w:tcPr>
          <w:p w:rsidR="00C70103" w:rsidRPr="00321D15" w:rsidRDefault="00974CDE" w:rsidP="00813ED1">
            <w:pPr>
              <w:pStyle w:val="Brdtext"/>
              <w:rPr>
                <w:rFonts w:ascii="Calibri" w:hAnsi="Calibri"/>
              </w:rPr>
            </w:pPr>
            <w:r w:rsidRPr="00A06113">
              <w:rPr>
                <w:rFonts w:ascii="Calibri" w:hAnsi="Calibri"/>
                <w:sz w:val="22"/>
                <w:szCs w:val="22"/>
              </w:rPr>
              <w:t>F</w:t>
            </w:r>
            <w:r>
              <w:rPr>
                <w:rFonts w:ascii="Calibri" w:hAnsi="Calibri"/>
                <w:sz w:val="22"/>
                <w:szCs w:val="22"/>
              </w:rPr>
              <w:t>S</w:t>
            </w:r>
            <w:r w:rsidR="00C70103" w:rsidRPr="00321D15">
              <w:rPr>
                <w:rFonts w:ascii="Calibri" w:hAnsi="Calibri"/>
                <w:sz w:val="22"/>
                <w:szCs w:val="22"/>
              </w:rPr>
              <w:t xml:space="preserve"> § </w:t>
            </w:r>
            <w:r w:rsidR="00320EC7">
              <w:rPr>
                <w:rFonts w:ascii="Calibri" w:hAnsi="Calibri"/>
                <w:sz w:val="22"/>
                <w:szCs w:val="22"/>
              </w:rPr>
              <w:t>92</w:t>
            </w:r>
          </w:p>
        </w:tc>
        <w:tc>
          <w:tcPr>
            <w:tcW w:w="3653" w:type="dxa"/>
          </w:tcPr>
          <w:p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320EC7">
              <w:rPr>
                <w:rFonts w:ascii="Calibri" w:hAnsi="Calibri"/>
                <w:sz w:val="22"/>
                <w:szCs w:val="22"/>
              </w:rPr>
              <w:t>0520/20</w:t>
            </w:r>
          </w:p>
        </w:tc>
      </w:tr>
      <w:tr w:rsidR="00C70103" w:rsidRPr="00181F44" w:rsidTr="00813ED1">
        <w:tc>
          <w:tcPr>
            <w:tcW w:w="2053" w:type="dxa"/>
          </w:tcPr>
          <w:p w:rsidR="00252F53" w:rsidRDefault="00252F53" w:rsidP="00252F53">
            <w:pPr>
              <w:pStyle w:val="Brdtext"/>
              <w:rPr>
                <w:rFonts w:ascii="Calibri" w:hAnsi="Calibri"/>
                <w:sz w:val="18"/>
                <w:szCs w:val="18"/>
              </w:rPr>
            </w:pPr>
            <w:r>
              <w:rPr>
                <w:rFonts w:ascii="Calibri" w:hAnsi="Calibri"/>
                <w:sz w:val="18"/>
                <w:szCs w:val="18"/>
              </w:rPr>
              <w:t>Expedieras:</w:t>
            </w:r>
          </w:p>
          <w:p w:rsidR="00252F53" w:rsidRPr="006C0FB9" w:rsidRDefault="00252F53" w:rsidP="00252F53">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rsidR="00252F53" w:rsidRPr="006C0FB9" w:rsidRDefault="00252F53" w:rsidP="00252F53">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rsidR="00252F53" w:rsidRPr="006C0FB9" w:rsidRDefault="00252F53" w:rsidP="00252F53">
            <w:pPr>
              <w:rPr>
                <w:rFonts w:ascii="Calibri" w:hAnsi="Calibri"/>
                <w:sz w:val="18"/>
                <w:szCs w:val="18"/>
              </w:rPr>
            </w:pPr>
            <w:r w:rsidRPr="006C0FB9">
              <w:rPr>
                <w:rFonts w:ascii="Calibri" w:hAnsi="Calibri"/>
                <w:sz w:val="18"/>
                <w:szCs w:val="18"/>
              </w:rPr>
              <w:t>Kungsbacka kommun</w:t>
            </w:r>
          </w:p>
          <w:p w:rsidR="00252F53" w:rsidRDefault="00252F53" w:rsidP="00252F53">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rsidR="00252F53" w:rsidRPr="006C0FB9" w:rsidRDefault="00252F53" w:rsidP="00252F53">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rsidR="00252F53" w:rsidRDefault="00252F53" w:rsidP="00252F53">
            <w:pPr>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p>
          <w:p w:rsidR="00C70103" w:rsidRPr="00AA66BC" w:rsidRDefault="00C70103" w:rsidP="00320EC7">
            <w:pPr>
              <w:rPr>
                <w:rFonts w:ascii="Calibri" w:hAnsi="Calibri"/>
                <w:sz w:val="18"/>
                <w:szCs w:val="18"/>
              </w:rPr>
            </w:pPr>
          </w:p>
        </w:tc>
        <w:tc>
          <w:tcPr>
            <w:tcW w:w="7017" w:type="dxa"/>
            <w:gridSpan w:val="2"/>
          </w:tcPr>
          <w:p w:rsidR="00C70103" w:rsidRPr="00746F48" w:rsidRDefault="00320EC7"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Ekonomisk lägesrapport per oktober 2020</w:t>
            </w:r>
          </w:p>
          <w:p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410187">
              <w:rPr>
                <w:rFonts w:ascii="Calibri" w:hAnsi="Calibri"/>
                <w:color w:val="000000"/>
                <w:sz w:val="22"/>
                <w:szCs w:val="22"/>
              </w:rPr>
              <w:t>19 augusti</w:t>
            </w:r>
            <w:r w:rsidR="00B901AE">
              <w:rPr>
                <w:rFonts w:ascii="Calibri" w:hAnsi="Calibri"/>
                <w:color w:val="000000"/>
                <w:sz w:val="22"/>
                <w:szCs w:val="22"/>
              </w:rPr>
              <w:t xml:space="preserve"> </w:t>
            </w:r>
            <w:r>
              <w:rPr>
                <w:rFonts w:ascii="Calibri" w:hAnsi="Calibri"/>
                <w:color w:val="000000"/>
                <w:sz w:val="22"/>
                <w:szCs w:val="22"/>
              </w:rPr>
              <w:t>2019.</w:t>
            </w:r>
          </w:p>
          <w:p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rsidR="00320EC7" w:rsidRPr="00320EC7" w:rsidRDefault="00320EC7" w:rsidP="00320EC7">
            <w:pPr>
              <w:pStyle w:val="RSGlpandetext"/>
              <w:ind w:left="0"/>
              <w:rPr>
                <w:rFonts w:ascii="Calibri" w:hAnsi="Calibri"/>
                <w:color w:val="000000"/>
                <w:sz w:val="22"/>
                <w:szCs w:val="22"/>
              </w:rPr>
            </w:pPr>
            <w:r w:rsidRPr="00320EC7">
              <w:rPr>
                <w:rFonts w:ascii="Calibri" w:hAnsi="Calibri"/>
                <w:color w:val="000000"/>
                <w:sz w:val="22"/>
                <w:szCs w:val="22"/>
              </w:rPr>
              <w:t>Resultaträkningen för perioden januari till oktober visar ett utfall på 13,9 mkr. Jämfört med periodens budget redovisas totalt ett överskott på 3,8 mkr. Årsprognosen för 2020 visar ett resultat på 5,7 mkr, vilket medför en avvikelse i form av ett överskott på 5,7 mkr i förhållande till årets budget, som är satt till +/-0 mkr.</w:t>
            </w:r>
          </w:p>
          <w:p w:rsidR="00320EC7" w:rsidRPr="00320EC7" w:rsidRDefault="00320EC7" w:rsidP="00320EC7">
            <w:pPr>
              <w:pStyle w:val="RSGlpandetext"/>
              <w:ind w:left="0"/>
              <w:rPr>
                <w:rFonts w:ascii="Calibri" w:hAnsi="Calibri"/>
                <w:color w:val="000000"/>
                <w:sz w:val="22"/>
                <w:szCs w:val="22"/>
              </w:rPr>
            </w:pPr>
          </w:p>
          <w:p w:rsidR="00320EC7" w:rsidRPr="00320EC7" w:rsidRDefault="00320EC7" w:rsidP="00320EC7">
            <w:pPr>
              <w:pStyle w:val="RSGlpandetext"/>
              <w:ind w:left="0"/>
              <w:rPr>
                <w:rFonts w:ascii="Calibri" w:hAnsi="Calibri"/>
                <w:color w:val="000000"/>
                <w:sz w:val="22"/>
                <w:szCs w:val="22"/>
              </w:rPr>
            </w:pPr>
            <w:r w:rsidRPr="00320EC7">
              <w:rPr>
                <w:rFonts w:ascii="Calibri" w:hAnsi="Calibri"/>
                <w:color w:val="000000"/>
                <w:sz w:val="22"/>
                <w:szCs w:val="22"/>
              </w:rPr>
              <w:t xml:space="preserve">Även i resultatet för delårsbokslutet per augusti redovisades ett överskott i utfallet och prognosen för helåret beräknades då till ett överskott på 4,3 mkr. Under våren prognostiserades årsresultatet till ett underskott, vilket var en direkt konsekvens av omständigheterna med den rådande pandemin. I samband med delårsbokslutet per augusti ändrades prognosen till att istället peka mot ett överskott på 5,7 mkr för helåret. </w:t>
            </w:r>
          </w:p>
          <w:p w:rsidR="00320EC7" w:rsidRPr="00320EC7" w:rsidRDefault="00320EC7" w:rsidP="00320EC7">
            <w:pPr>
              <w:pStyle w:val="RSGlpandetext"/>
              <w:ind w:left="0"/>
              <w:rPr>
                <w:rFonts w:ascii="Calibri" w:hAnsi="Calibri"/>
                <w:color w:val="000000"/>
                <w:sz w:val="22"/>
                <w:szCs w:val="22"/>
              </w:rPr>
            </w:pPr>
          </w:p>
          <w:p w:rsidR="00320EC7" w:rsidRPr="00320EC7" w:rsidRDefault="00320EC7" w:rsidP="00320EC7">
            <w:pPr>
              <w:pStyle w:val="RSGlpandetext"/>
              <w:ind w:left="0"/>
              <w:rPr>
                <w:rFonts w:ascii="Calibri" w:hAnsi="Calibri"/>
                <w:color w:val="000000"/>
                <w:sz w:val="22"/>
                <w:szCs w:val="22"/>
              </w:rPr>
            </w:pPr>
            <w:r w:rsidRPr="00320EC7">
              <w:rPr>
                <w:rFonts w:ascii="Calibri" w:hAnsi="Calibri"/>
                <w:color w:val="000000"/>
                <w:sz w:val="22"/>
                <w:szCs w:val="22"/>
              </w:rPr>
              <w:t xml:space="preserve">Året har präglats av pandemin och inledningsvis under första halvåret var det framför allt förbundets intäkter som omgående påverkades kraftigt negativt. Det är framför allt intäkter för brandskyddskontroller och utbildning som förloras när rådande restriktioner påverkar aktiviteter baserade på besök och möten mellan individer. </w:t>
            </w:r>
          </w:p>
          <w:p w:rsidR="00320EC7" w:rsidRPr="00320EC7" w:rsidRDefault="00320EC7" w:rsidP="00320EC7">
            <w:pPr>
              <w:pStyle w:val="RSGlpandetext"/>
              <w:ind w:left="0"/>
              <w:rPr>
                <w:rFonts w:ascii="Calibri" w:hAnsi="Calibri"/>
                <w:color w:val="000000"/>
                <w:sz w:val="22"/>
                <w:szCs w:val="22"/>
              </w:rPr>
            </w:pPr>
            <w:r w:rsidRPr="00320EC7">
              <w:rPr>
                <w:rFonts w:ascii="Calibri" w:hAnsi="Calibri"/>
                <w:color w:val="000000"/>
                <w:sz w:val="22"/>
                <w:szCs w:val="22"/>
              </w:rPr>
              <w:t xml:space="preserve">  </w:t>
            </w:r>
          </w:p>
          <w:p w:rsidR="00320EC7" w:rsidRPr="00320EC7" w:rsidRDefault="00320EC7" w:rsidP="00320EC7">
            <w:pPr>
              <w:pStyle w:val="RSGlpandetext"/>
              <w:numPr>
                <w:ilvl w:val="0"/>
                <w:numId w:val="4"/>
              </w:numPr>
              <w:spacing w:after="240"/>
              <w:rPr>
                <w:rFonts w:ascii="Calibri" w:hAnsi="Calibri"/>
                <w:color w:val="000000"/>
                <w:sz w:val="22"/>
                <w:szCs w:val="22"/>
              </w:rPr>
            </w:pPr>
            <w:r w:rsidRPr="00320EC7">
              <w:rPr>
                <w:rFonts w:ascii="Calibri" w:hAnsi="Calibri"/>
                <w:color w:val="000000"/>
                <w:sz w:val="22"/>
                <w:szCs w:val="22"/>
              </w:rPr>
              <w:t>Intäkterna visar per oktober ett underskott i utfallet med -5,7 mkr och för året som helhet ser underskottet ut att bli -6,8 mkr. Andelen förlorade intäkter som en direkt följd av pandemin uppskattas till ca -7,5 mkr för helåret. Förlusten vägs upp av andra ersättningar som erhållits där ett tillskott från Göteborgs Stad tidigare i år rörande medel för ”höjd beredskap” och ”farlig verksamhet” (2:4-anläggning) står för den största delen.</w:t>
            </w:r>
          </w:p>
          <w:p w:rsidR="00320EC7" w:rsidRPr="00320EC7" w:rsidRDefault="00320EC7" w:rsidP="00320EC7">
            <w:pPr>
              <w:pStyle w:val="RSGlpandetext"/>
              <w:numPr>
                <w:ilvl w:val="0"/>
                <w:numId w:val="4"/>
              </w:numPr>
              <w:spacing w:after="240"/>
              <w:rPr>
                <w:rFonts w:ascii="Calibri" w:hAnsi="Calibri"/>
                <w:color w:val="000000"/>
                <w:sz w:val="22"/>
                <w:szCs w:val="22"/>
              </w:rPr>
            </w:pPr>
            <w:r w:rsidRPr="00320EC7">
              <w:rPr>
                <w:rFonts w:ascii="Calibri" w:hAnsi="Calibri"/>
                <w:color w:val="000000"/>
                <w:sz w:val="22"/>
                <w:szCs w:val="22"/>
              </w:rPr>
              <w:t xml:space="preserve">Entreprenad- och konsultkostnaderna visar ett mindre underskott på -0,2 mkr jämfört med budget för perioden. För året som helhet förväntas ett överskott på 4,4 mkr. Här ingår kostnader för exempelvis utredningar samt stöd i form av expertis och inhyrd personal. Senare delen av året är under normala omständigheter en kostnadsintensiv period i det här avseendet, men med anledning av pandemin genomförs inte aktiviteter med stöd av externa tjänster och konsulter på samma sätt och i samma utsträckning. </w:t>
            </w:r>
          </w:p>
          <w:p w:rsidR="00320EC7" w:rsidRDefault="00320EC7" w:rsidP="00320EC7">
            <w:pPr>
              <w:pStyle w:val="RSGlpandetext"/>
              <w:ind w:left="0"/>
              <w:rPr>
                <w:rFonts w:ascii="Calibri" w:hAnsi="Calibri"/>
                <w:color w:val="000000"/>
                <w:sz w:val="22"/>
                <w:szCs w:val="22"/>
              </w:rPr>
            </w:pPr>
          </w:p>
          <w:p w:rsidR="00320EC7" w:rsidRDefault="00320EC7" w:rsidP="00320EC7">
            <w:pPr>
              <w:pStyle w:val="RSGlpandetext"/>
              <w:ind w:left="0"/>
              <w:rPr>
                <w:rFonts w:ascii="Calibri" w:hAnsi="Calibri"/>
                <w:color w:val="000000"/>
                <w:sz w:val="22"/>
                <w:szCs w:val="22"/>
              </w:rPr>
            </w:pPr>
          </w:p>
          <w:p w:rsidR="00320EC7" w:rsidRPr="00320EC7" w:rsidRDefault="00320EC7" w:rsidP="00320EC7">
            <w:pPr>
              <w:pStyle w:val="RSGlpandetext"/>
              <w:ind w:left="0"/>
              <w:rPr>
                <w:rFonts w:ascii="Calibri" w:hAnsi="Calibri"/>
                <w:color w:val="000000"/>
                <w:sz w:val="22"/>
                <w:szCs w:val="22"/>
              </w:rPr>
            </w:pPr>
          </w:p>
          <w:p w:rsidR="00320EC7" w:rsidRDefault="00320EC7" w:rsidP="00320EC7">
            <w:pPr>
              <w:pStyle w:val="RSGlpandetext"/>
              <w:ind w:left="0"/>
              <w:rPr>
                <w:rFonts w:ascii="Calibri" w:hAnsi="Calibri"/>
                <w:color w:val="000000"/>
                <w:sz w:val="22"/>
                <w:szCs w:val="22"/>
              </w:rPr>
            </w:pPr>
            <w:r>
              <w:rPr>
                <w:rFonts w:ascii="Calibri" w:hAnsi="Calibri"/>
                <w:color w:val="000000"/>
                <w:sz w:val="22"/>
                <w:szCs w:val="22"/>
              </w:rPr>
              <w:t xml:space="preserve">Forts. </w:t>
            </w:r>
            <w:r w:rsidR="00974CDE" w:rsidRPr="00A06113">
              <w:rPr>
                <w:rFonts w:ascii="Calibri" w:hAnsi="Calibri"/>
                <w:sz w:val="22"/>
                <w:szCs w:val="22"/>
              </w:rPr>
              <w:t>F</w:t>
            </w:r>
            <w:r w:rsidR="00974CDE">
              <w:rPr>
                <w:rFonts w:ascii="Calibri" w:hAnsi="Calibri"/>
                <w:sz w:val="22"/>
                <w:szCs w:val="22"/>
              </w:rPr>
              <w:t>S</w:t>
            </w:r>
            <w:r w:rsidR="00974CDE">
              <w:rPr>
                <w:rFonts w:ascii="Calibri" w:hAnsi="Calibri"/>
                <w:color w:val="000000"/>
                <w:sz w:val="22"/>
                <w:szCs w:val="22"/>
              </w:rPr>
              <w:t xml:space="preserve"> </w:t>
            </w:r>
            <w:r>
              <w:rPr>
                <w:rFonts w:ascii="Calibri" w:hAnsi="Calibri"/>
                <w:color w:val="000000"/>
                <w:sz w:val="22"/>
                <w:szCs w:val="22"/>
              </w:rPr>
              <w:t>§ 92</w:t>
            </w:r>
          </w:p>
          <w:p w:rsidR="00320EC7" w:rsidRDefault="00320EC7" w:rsidP="00320EC7">
            <w:pPr>
              <w:pStyle w:val="Liststycke"/>
              <w:rPr>
                <w:rFonts w:ascii="Calibri" w:hAnsi="Calibri"/>
                <w:color w:val="000000"/>
                <w:sz w:val="22"/>
                <w:szCs w:val="22"/>
              </w:rPr>
            </w:pPr>
          </w:p>
          <w:p w:rsidR="00320EC7" w:rsidRPr="00320EC7" w:rsidRDefault="00320EC7" w:rsidP="00320EC7">
            <w:pPr>
              <w:pStyle w:val="RSGlpandetext"/>
              <w:numPr>
                <w:ilvl w:val="0"/>
                <w:numId w:val="4"/>
              </w:numPr>
              <w:rPr>
                <w:rFonts w:ascii="Calibri" w:hAnsi="Calibri"/>
                <w:color w:val="000000"/>
                <w:sz w:val="22"/>
                <w:szCs w:val="22"/>
              </w:rPr>
            </w:pPr>
            <w:r w:rsidRPr="00320EC7">
              <w:rPr>
                <w:rFonts w:ascii="Calibri" w:hAnsi="Calibri"/>
                <w:color w:val="000000"/>
                <w:sz w:val="22"/>
                <w:szCs w:val="22"/>
              </w:rPr>
              <w:t xml:space="preserve">Personalkostnaderna redovisas med ett överskott på 5,0 mkr, vilket beror på ett stort antal vakanser, uppskjutna och senarelagda rekryteringar samt föräldraledigheter och sjukdom. Överskottet förväntas öka till 5,9 mkr under året. Under pandemins inledning ökade sjukfrånvaron markant för att sedan fortsätta ligga över föregående års sjukfrånvaro. Den högre korttidsfrånvaron antas kopplad till restriktioner med andra förhållningssätt till sjukdomssymtom. Räddningstjänsten har erhållit statlig ersättning med 2,4 mkr för sjuklönekostnader under månaderna april till och med juli. </w:t>
            </w:r>
          </w:p>
          <w:p w:rsidR="00320EC7" w:rsidRPr="00320EC7" w:rsidRDefault="00320EC7" w:rsidP="00320EC7">
            <w:pPr>
              <w:pStyle w:val="RSGlpandetext"/>
              <w:numPr>
                <w:ilvl w:val="0"/>
                <w:numId w:val="4"/>
              </w:numPr>
              <w:rPr>
                <w:rFonts w:ascii="Calibri" w:hAnsi="Calibri"/>
                <w:color w:val="000000"/>
                <w:sz w:val="22"/>
                <w:szCs w:val="22"/>
              </w:rPr>
            </w:pPr>
            <w:r w:rsidRPr="00320EC7">
              <w:rPr>
                <w:rFonts w:ascii="Calibri" w:hAnsi="Calibri"/>
                <w:color w:val="000000"/>
                <w:sz w:val="22"/>
                <w:szCs w:val="22"/>
              </w:rPr>
              <w:t>Övriga verksamhetskostnader visar per oktober ett överskott på 2,8 mkr. I prognosen för helåret prognostiseras ett överskott med 0,6 mkr. På grund av pandemin har kostnader för kurser och konferenser varit lägre än vanligt, men istället har kostnader för skyddsutrustning- och materiel ökat. Under året har även större servicearbeten och mer kostnadsdrivande reparationer av framför allt fordon genomförts.</w:t>
            </w:r>
          </w:p>
          <w:p w:rsidR="00320EC7" w:rsidRPr="00320EC7" w:rsidRDefault="00320EC7" w:rsidP="00320EC7">
            <w:pPr>
              <w:pStyle w:val="RSGlpandetext"/>
              <w:numPr>
                <w:ilvl w:val="0"/>
                <w:numId w:val="4"/>
              </w:numPr>
              <w:rPr>
                <w:rFonts w:ascii="Calibri" w:hAnsi="Calibri"/>
                <w:color w:val="000000"/>
                <w:sz w:val="22"/>
                <w:szCs w:val="22"/>
              </w:rPr>
            </w:pPr>
            <w:r w:rsidRPr="00320EC7">
              <w:rPr>
                <w:rFonts w:ascii="Calibri" w:hAnsi="Calibri"/>
                <w:color w:val="000000"/>
                <w:sz w:val="22"/>
                <w:szCs w:val="22"/>
              </w:rPr>
              <w:t xml:space="preserve">Avskrivningarna visar ett överskott på 1,2 mkr för perioden och beräknas till ett överskott på 1,0 mkr för året. </w:t>
            </w:r>
          </w:p>
          <w:p w:rsidR="00320EC7" w:rsidRPr="00320EC7" w:rsidRDefault="00320EC7" w:rsidP="00320EC7">
            <w:pPr>
              <w:pStyle w:val="RSGlpandetext"/>
              <w:numPr>
                <w:ilvl w:val="0"/>
                <w:numId w:val="4"/>
              </w:numPr>
              <w:rPr>
                <w:rFonts w:ascii="Calibri" w:hAnsi="Calibri"/>
                <w:color w:val="000000"/>
                <w:sz w:val="22"/>
                <w:szCs w:val="22"/>
              </w:rPr>
            </w:pPr>
            <w:r w:rsidRPr="00320EC7">
              <w:rPr>
                <w:rFonts w:ascii="Calibri" w:hAnsi="Calibri"/>
                <w:color w:val="000000"/>
                <w:sz w:val="22"/>
                <w:szCs w:val="22"/>
              </w:rPr>
              <w:t>Finansiella intäkter och kostnader under perioden visar ett mindre överskott på 0,7 mkr mot budget och prognosen är ett överskott även för helåret.</w:t>
            </w:r>
          </w:p>
          <w:p w:rsidR="00320EC7" w:rsidRDefault="00320EC7" w:rsidP="00813ED1">
            <w:pPr>
              <w:pStyle w:val="Brdtext"/>
              <w:overflowPunct w:val="0"/>
              <w:autoSpaceDE w:val="0"/>
              <w:autoSpaceDN w:val="0"/>
              <w:adjustRightInd w:val="0"/>
              <w:textAlignment w:val="baseline"/>
              <w:rPr>
                <w:rFonts w:ascii="Calibri" w:hAnsi="Calibri"/>
                <w:color w:val="000000"/>
                <w:sz w:val="22"/>
                <w:szCs w:val="22"/>
              </w:rPr>
            </w:pPr>
          </w:p>
          <w:p w:rsidR="00C70103" w:rsidRPr="00B901AE"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rsidR="00320EC7" w:rsidRPr="00320EC7" w:rsidRDefault="00320EC7" w:rsidP="00320EC7">
            <w:pPr>
              <w:pStyle w:val="RSGlpandetext"/>
              <w:ind w:left="0"/>
              <w:rPr>
                <w:rFonts w:ascii="Calibri" w:hAnsi="Calibri"/>
                <w:color w:val="000000"/>
                <w:sz w:val="22"/>
                <w:szCs w:val="22"/>
              </w:rPr>
            </w:pPr>
            <w:r w:rsidRPr="00320EC7">
              <w:rPr>
                <w:rFonts w:ascii="Calibri" w:hAnsi="Calibri"/>
                <w:color w:val="000000"/>
                <w:sz w:val="22"/>
                <w:szCs w:val="22"/>
              </w:rPr>
              <w:t>Lägesrapporten per oktober godkänns av förbundsstyrelsen och översänds till medlemskommunerna.</w:t>
            </w:r>
          </w:p>
          <w:p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rsidR="00C70103" w:rsidRPr="00B901AE" w:rsidRDefault="00C70103" w:rsidP="00813ED1">
            <w:pPr>
              <w:autoSpaceDE w:val="0"/>
              <w:autoSpaceDN w:val="0"/>
              <w:adjustRightInd w:val="0"/>
              <w:rPr>
                <w:rFonts w:ascii="Calibri" w:hAnsi="Calibri"/>
                <w:color w:val="000000"/>
                <w:sz w:val="22"/>
                <w:szCs w:val="22"/>
              </w:rPr>
            </w:pPr>
          </w:p>
        </w:tc>
      </w:tr>
    </w:tbl>
    <w:p w:rsidR="00C70103" w:rsidRDefault="00C70103">
      <w:pPr>
        <w:spacing w:after="200" w:line="276" w:lineRule="auto"/>
        <w:rPr>
          <w:sz w:val="22"/>
          <w:szCs w:val="22"/>
        </w:rPr>
      </w:pPr>
    </w:p>
    <w:p w:rsidR="00C70103" w:rsidRDefault="00C70103">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43"/>
        <w:gridCol w:w="8"/>
        <w:gridCol w:w="3366"/>
        <w:gridCol w:w="33"/>
        <w:gridCol w:w="3620"/>
      </w:tblGrid>
      <w:tr w:rsidR="00B67422" w:rsidRPr="00321D15" w:rsidTr="00884CD1">
        <w:tc>
          <w:tcPr>
            <w:tcW w:w="2051" w:type="dxa"/>
            <w:gridSpan w:val="2"/>
          </w:tcPr>
          <w:p w:rsidR="00B67422" w:rsidRPr="00A24084" w:rsidRDefault="00B67422" w:rsidP="00A67200">
            <w:pPr>
              <w:pStyle w:val="Brdtext"/>
            </w:pPr>
          </w:p>
        </w:tc>
        <w:tc>
          <w:tcPr>
            <w:tcW w:w="3366" w:type="dxa"/>
          </w:tcPr>
          <w:p w:rsidR="00B67422" w:rsidRPr="00321D15" w:rsidRDefault="00974CDE" w:rsidP="00A67200">
            <w:pPr>
              <w:pStyle w:val="Brdtext"/>
              <w:rPr>
                <w:rFonts w:ascii="Calibri" w:hAnsi="Calibri"/>
              </w:rPr>
            </w:pPr>
            <w:r w:rsidRPr="00A06113">
              <w:rPr>
                <w:rFonts w:ascii="Calibri" w:hAnsi="Calibri"/>
                <w:sz w:val="22"/>
                <w:szCs w:val="22"/>
              </w:rPr>
              <w:t>F</w:t>
            </w:r>
            <w:r>
              <w:rPr>
                <w:rFonts w:ascii="Calibri" w:hAnsi="Calibri"/>
                <w:sz w:val="22"/>
                <w:szCs w:val="22"/>
              </w:rPr>
              <w:t>S</w:t>
            </w:r>
            <w:r w:rsidR="00B67422" w:rsidRPr="00321D15">
              <w:rPr>
                <w:rFonts w:ascii="Calibri" w:hAnsi="Calibri"/>
                <w:sz w:val="22"/>
                <w:szCs w:val="22"/>
              </w:rPr>
              <w:t xml:space="preserve"> § </w:t>
            </w:r>
            <w:r w:rsidR="00320EC7">
              <w:rPr>
                <w:rFonts w:ascii="Calibri" w:hAnsi="Calibri"/>
                <w:sz w:val="22"/>
                <w:szCs w:val="22"/>
              </w:rPr>
              <w:t>93</w:t>
            </w:r>
          </w:p>
        </w:tc>
        <w:tc>
          <w:tcPr>
            <w:tcW w:w="3653" w:type="dxa"/>
            <w:gridSpan w:val="2"/>
          </w:tcPr>
          <w:p w:rsidR="00B67422" w:rsidRPr="00321D15" w:rsidRDefault="00B67422" w:rsidP="00A67200">
            <w:pPr>
              <w:pStyle w:val="Brdtext"/>
              <w:rPr>
                <w:rFonts w:ascii="Calibri" w:hAnsi="Calibri"/>
              </w:rPr>
            </w:pPr>
            <w:r w:rsidRPr="001C704B">
              <w:rPr>
                <w:rFonts w:ascii="Calibri" w:hAnsi="Calibri"/>
                <w:sz w:val="22"/>
                <w:szCs w:val="22"/>
              </w:rPr>
              <w:t xml:space="preserve">Dnr </w:t>
            </w:r>
            <w:r w:rsidR="0040291C">
              <w:rPr>
                <w:rFonts w:ascii="Calibri" w:hAnsi="Calibri"/>
                <w:sz w:val="22"/>
                <w:szCs w:val="22"/>
              </w:rPr>
              <w:t>0</w:t>
            </w:r>
            <w:r w:rsidR="00BF0D6F">
              <w:rPr>
                <w:rFonts w:ascii="Calibri" w:hAnsi="Calibri"/>
                <w:sz w:val="22"/>
                <w:szCs w:val="22"/>
              </w:rPr>
              <w:t>577</w:t>
            </w:r>
            <w:r w:rsidR="0040291C">
              <w:rPr>
                <w:rFonts w:ascii="Calibri" w:hAnsi="Calibri"/>
                <w:sz w:val="22"/>
                <w:szCs w:val="22"/>
              </w:rPr>
              <w:t>/1</w:t>
            </w:r>
            <w:r w:rsidR="00BF0D6F">
              <w:rPr>
                <w:rFonts w:ascii="Calibri" w:hAnsi="Calibri"/>
                <w:sz w:val="22"/>
                <w:szCs w:val="22"/>
              </w:rPr>
              <w:t>8</w:t>
            </w:r>
          </w:p>
        </w:tc>
      </w:tr>
      <w:tr w:rsidR="00B67422" w:rsidRPr="00D8774E" w:rsidTr="00884CD1">
        <w:tc>
          <w:tcPr>
            <w:tcW w:w="2051" w:type="dxa"/>
            <w:gridSpan w:val="2"/>
          </w:tcPr>
          <w:p w:rsidR="00B67422" w:rsidRPr="00AA66BC" w:rsidRDefault="00B67422" w:rsidP="00A14783">
            <w:pPr>
              <w:pStyle w:val="Brdtext"/>
              <w:rPr>
                <w:rFonts w:ascii="Calibri" w:hAnsi="Calibri"/>
                <w:sz w:val="18"/>
                <w:szCs w:val="18"/>
              </w:rPr>
            </w:pPr>
          </w:p>
        </w:tc>
        <w:tc>
          <w:tcPr>
            <w:tcW w:w="7019" w:type="dxa"/>
            <w:gridSpan w:val="3"/>
          </w:tcPr>
          <w:p w:rsidR="00762751" w:rsidRPr="00BF0D6F" w:rsidRDefault="00320EC7" w:rsidP="0040291C">
            <w:pPr>
              <w:pStyle w:val="Rubrik"/>
              <w:rPr>
                <w:rFonts w:ascii="Calibri" w:hAnsi="Calibri"/>
                <w:sz w:val="22"/>
                <w:szCs w:val="22"/>
              </w:rPr>
            </w:pPr>
            <w:r>
              <w:rPr>
                <w:rFonts w:ascii="Calibri" w:hAnsi="Calibri"/>
                <w:sz w:val="22"/>
                <w:szCs w:val="22"/>
              </w:rPr>
              <w:t>Delegationsordning för Räddningstjänstförbundet Storgöteborg 2021</w:t>
            </w:r>
          </w:p>
          <w:p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320EC7">
              <w:rPr>
                <w:rFonts w:ascii="Calibri" w:hAnsi="Calibri"/>
                <w:color w:val="000000"/>
                <w:sz w:val="22"/>
                <w:szCs w:val="22"/>
              </w:rPr>
              <w:t>12 november 2020</w:t>
            </w:r>
            <w:r>
              <w:rPr>
                <w:rFonts w:ascii="Calibri" w:hAnsi="Calibri"/>
                <w:color w:val="000000"/>
                <w:sz w:val="22"/>
                <w:szCs w:val="22"/>
              </w:rPr>
              <w:t>.</w:t>
            </w:r>
          </w:p>
          <w:p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320EC7" w:rsidRDefault="00320EC7" w:rsidP="00320EC7">
            <w:pPr>
              <w:pStyle w:val="Brdtext"/>
              <w:jc w:val="both"/>
              <w:rPr>
                <w:rFonts w:ascii="Calibri" w:hAnsi="Calibri"/>
                <w:color w:val="000000"/>
                <w:sz w:val="22"/>
                <w:szCs w:val="22"/>
              </w:rPr>
            </w:pPr>
            <w:r w:rsidRPr="00320EC7">
              <w:rPr>
                <w:rFonts w:ascii="Calibri" w:hAnsi="Calibri"/>
                <w:color w:val="000000"/>
                <w:sz w:val="22"/>
                <w:szCs w:val="22"/>
              </w:rPr>
              <w:t xml:space="preserve">Delegationsordningen innehåller en förteckning över beslut där förbundsstyrelsen för Räddningstjänstförbundet Storgöteborg (RSG) överlåter rätten att fatta beslut i dess ställe. Förbundsstyrelsen beslutar om delegationsordning årligen. Gällande delegationsordning antogs senast av förbundsstyrelsen den 3 december 2019 § 87. Förutom mindre justeringar i vissa avsnitt, har nya avsnitt införts gällande säkerhet samt besvarande av remisser enligt Förordning (2006:311) om transport av farligt gods. Med anledning av pågående pandemi har delegationsordningen kompletterats med en ny delegation avseende avstängning av medicinska skäl. Föreliggande förslag föreslås gälla för 2021. </w:t>
            </w:r>
          </w:p>
          <w:p w:rsidR="00482E6A" w:rsidRPr="005417AF" w:rsidRDefault="00482E6A" w:rsidP="00320EC7">
            <w:pPr>
              <w:pStyle w:val="Brdtext"/>
              <w:jc w:val="both"/>
              <w:rPr>
                <w:rFonts w:ascii="Calibri" w:hAnsi="Calibri"/>
                <w:color w:val="000000"/>
                <w:sz w:val="22"/>
                <w:szCs w:val="22"/>
              </w:rPr>
            </w:pPr>
            <w:r w:rsidRPr="005417AF">
              <w:rPr>
                <w:rFonts w:ascii="Calibri" w:hAnsi="Calibri"/>
                <w:color w:val="000000"/>
                <w:sz w:val="22"/>
                <w:szCs w:val="22"/>
              </w:rPr>
              <w:t>YRKANDE</w:t>
            </w:r>
          </w:p>
          <w:p w:rsidR="00482E6A" w:rsidRPr="005417AF" w:rsidRDefault="00482E6A" w:rsidP="00320EC7">
            <w:pPr>
              <w:pStyle w:val="Brdtext"/>
              <w:jc w:val="both"/>
              <w:rPr>
                <w:rFonts w:ascii="Calibri" w:hAnsi="Calibri"/>
                <w:color w:val="000000"/>
                <w:sz w:val="22"/>
                <w:szCs w:val="22"/>
              </w:rPr>
            </w:pPr>
            <w:r w:rsidRPr="005417AF">
              <w:rPr>
                <w:rFonts w:ascii="Calibri" w:hAnsi="Calibri"/>
                <w:color w:val="000000"/>
                <w:sz w:val="22"/>
                <w:szCs w:val="22"/>
              </w:rPr>
              <w:t xml:space="preserve">Lisa Andersson (M) yrkar att förbundsdirektören får i uppdrag att utreda </w:t>
            </w:r>
            <w:r w:rsidR="00884CD1" w:rsidRPr="005417AF">
              <w:rPr>
                <w:rFonts w:ascii="Calibri" w:hAnsi="Calibri"/>
                <w:color w:val="000000"/>
                <w:sz w:val="22"/>
                <w:szCs w:val="22"/>
              </w:rPr>
              <w:t xml:space="preserve">de </w:t>
            </w:r>
            <w:r w:rsidRPr="005417AF">
              <w:rPr>
                <w:rFonts w:ascii="Calibri" w:hAnsi="Calibri"/>
                <w:color w:val="000000"/>
                <w:sz w:val="22"/>
                <w:szCs w:val="22"/>
              </w:rPr>
              <w:t>juridiska förutsättningar</w:t>
            </w:r>
            <w:r w:rsidR="00884CD1" w:rsidRPr="005417AF">
              <w:rPr>
                <w:rFonts w:ascii="Calibri" w:hAnsi="Calibri"/>
                <w:color w:val="000000"/>
                <w:sz w:val="22"/>
                <w:szCs w:val="22"/>
              </w:rPr>
              <w:t>na</w:t>
            </w:r>
            <w:r w:rsidRPr="005417AF">
              <w:rPr>
                <w:rFonts w:ascii="Calibri" w:hAnsi="Calibri"/>
                <w:color w:val="000000"/>
                <w:sz w:val="22"/>
                <w:szCs w:val="22"/>
              </w:rPr>
              <w:t xml:space="preserve"> att delegera beslutanderätt </w:t>
            </w:r>
            <w:r w:rsidR="00884CD1" w:rsidRPr="005417AF">
              <w:rPr>
                <w:rFonts w:ascii="Calibri" w:hAnsi="Calibri"/>
                <w:color w:val="000000"/>
                <w:sz w:val="22"/>
                <w:szCs w:val="22"/>
              </w:rPr>
              <w:t>avseende antagande</w:t>
            </w:r>
            <w:r w:rsidR="00E84578" w:rsidRPr="005417AF">
              <w:rPr>
                <w:rFonts w:ascii="Calibri" w:hAnsi="Calibri"/>
                <w:color w:val="000000"/>
                <w:sz w:val="22"/>
                <w:szCs w:val="22"/>
              </w:rPr>
              <w:t xml:space="preserve"> av</w:t>
            </w:r>
            <w:r w:rsidRPr="005417AF">
              <w:rPr>
                <w:rFonts w:ascii="Calibri" w:hAnsi="Calibri"/>
                <w:color w:val="000000"/>
                <w:sz w:val="22"/>
                <w:szCs w:val="22"/>
              </w:rPr>
              <w:t xml:space="preserve"> försäkringsprogram till tjänsteperson och redovisa till styrelsen.</w:t>
            </w:r>
          </w:p>
          <w:p w:rsidR="00884CD1" w:rsidRPr="005417AF" w:rsidRDefault="00884CD1" w:rsidP="00884CD1">
            <w:pPr>
              <w:pStyle w:val="RSGBrdtext"/>
              <w:spacing w:after="60"/>
              <w:ind w:left="0"/>
              <w:rPr>
                <w:rFonts w:ascii="Calibri" w:hAnsi="Calibri"/>
                <w:color w:val="000000"/>
                <w:sz w:val="22"/>
                <w:szCs w:val="22"/>
              </w:rPr>
            </w:pPr>
            <w:r w:rsidRPr="005417AF">
              <w:rPr>
                <w:rFonts w:ascii="Calibri" w:hAnsi="Calibri"/>
                <w:color w:val="000000"/>
                <w:sz w:val="22"/>
                <w:szCs w:val="22"/>
              </w:rPr>
              <w:t>PROPOSITION</w:t>
            </w:r>
          </w:p>
          <w:p w:rsidR="00884CD1" w:rsidRDefault="00884CD1" w:rsidP="00884CD1">
            <w:pPr>
              <w:pStyle w:val="Brdtext"/>
              <w:jc w:val="both"/>
              <w:rPr>
                <w:rFonts w:ascii="Calibri" w:hAnsi="Calibri"/>
                <w:color w:val="000000"/>
                <w:sz w:val="22"/>
                <w:szCs w:val="22"/>
              </w:rPr>
            </w:pPr>
            <w:r w:rsidRPr="005417AF">
              <w:rPr>
                <w:rFonts w:ascii="Calibri" w:hAnsi="Calibri"/>
                <w:color w:val="000000"/>
                <w:sz w:val="22"/>
                <w:szCs w:val="22"/>
              </w:rPr>
              <w:t>Efter ställd proposition finner ordföranden att förbundsstyrelsen beslutar bifalla yrkande från Lisa Andersson (M).</w:t>
            </w:r>
          </w:p>
          <w:p w:rsidR="00482E6A" w:rsidRPr="00320EC7" w:rsidRDefault="00482E6A" w:rsidP="00320EC7">
            <w:pPr>
              <w:pStyle w:val="Brdtext"/>
              <w:jc w:val="both"/>
              <w:rPr>
                <w:rFonts w:ascii="Calibri" w:hAnsi="Calibri"/>
                <w:color w:val="000000"/>
                <w:sz w:val="22"/>
                <w:szCs w:val="22"/>
              </w:rPr>
            </w:pPr>
          </w:p>
          <w:p w:rsidR="00D61843" w:rsidRPr="004D1D34"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320EC7" w:rsidRPr="00320EC7" w:rsidRDefault="00320EC7" w:rsidP="00320EC7">
            <w:pPr>
              <w:pStyle w:val="Liststycke"/>
              <w:numPr>
                <w:ilvl w:val="0"/>
                <w:numId w:val="5"/>
              </w:numPr>
              <w:spacing w:after="60" w:line="259" w:lineRule="auto"/>
              <w:ind w:left="714" w:hanging="357"/>
              <w:rPr>
                <w:rFonts w:ascii="Calibri" w:hAnsi="Calibri"/>
                <w:color w:val="000000"/>
                <w:sz w:val="22"/>
                <w:szCs w:val="22"/>
              </w:rPr>
            </w:pPr>
            <w:r w:rsidRPr="00320EC7">
              <w:rPr>
                <w:rFonts w:ascii="Calibri" w:hAnsi="Calibri"/>
                <w:color w:val="000000"/>
                <w:sz w:val="22"/>
                <w:szCs w:val="22"/>
              </w:rPr>
              <w:t>Förbundsstyrelsen fastställer förslaget till delegationsordning för Räddningstjänstförbundet Storgöteborg.</w:t>
            </w:r>
          </w:p>
          <w:p w:rsidR="00320EC7" w:rsidRPr="00320EC7" w:rsidRDefault="00320EC7" w:rsidP="00320EC7">
            <w:pPr>
              <w:pStyle w:val="Liststycke"/>
              <w:numPr>
                <w:ilvl w:val="0"/>
                <w:numId w:val="5"/>
              </w:numPr>
              <w:spacing w:after="60" w:line="259" w:lineRule="auto"/>
              <w:ind w:left="714" w:hanging="357"/>
              <w:rPr>
                <w:rFonts w:ascii="Calibri" w:hAnsi="Calibri"/>
                <w:color w:val="000000"/>
                <w:sz w:val="22"/>
                <w:szCs w:val="22"/>
              </w:rPr>
            </w:pPr>
            <w:r w:rsidRPr="00320EC7">
              <w:rPr>
                <w:rFonts w:ascii="Calibri" w:hAnsi="Calibri"/>
                <w:color w:val="000000"/>
                <w:sz w:val="22"/>
                <w:szCs w:val="22"/>
              </w:rPr>
              <w:t>Förbundsstyrelsen ger förbundsstyrelsens ordförande, vice ordförande samt förbundsdirektören i uppdrag att besluta på styrelsens vägnar i ärenden enligt bilagd förteckning. Förbundsdirektören får i sin tur uppdra åt annan anställd inom räddningstjänstförbundet att fatta beslut i sådana ärenden.</w:t>
            </w:r>
          </w:p>
          <w:p w:rsidR="00320EC7" w:rsidRPr="00320EC7" w:rsidRDefault="00320EC7" w:rsidP="00320EC7">
            <w:pPr>
              <w:pStyle w:val="Liststycke"/>
              <w:numPr>
                <w:ilvl w:val="0"/>
                <w:numId w:val="5"/>
              </w:numPr>
              <w:spacing w:after="60" w:line="259" w:lineRule="auto"/>
              <w:ind w:left="714" w:hanging="357"/>
              <w:rPr>
                <w:rFonts w:ascii="Calibri" w:hAnsi="Calibri"/>
                <w:color w:val="000000"/>
                <w:sz w:val="22"/>
                <w:szCs w:val="22"/>
              </w:rPr>
            </w:pPr>
            <w:r w:rsidRPr="00320EC7">
              <w:rPr>
                <w:rFonts w:ascii="Calibri" w:hAnsi="Calibri"/>
                <w:color w:val="000000"/>
                <w:sz w:val="22"/>
                <w:szCs w:val="22"/>
              </w:rPr>
              <w:t>Beslut som fattats med stöd av delegation ska anmälas till förbundsstyrelsen.</w:t>
            </w:r>
          </w:p>
          <w:p w:rsidR="00320EC7" w:rsidRDefault="00320EC7" w:rsidP="00320EC7">
            <w:pPr>
              <w:pStyle w:val="Liststycke"/>
              <w:numPr>
                <w:ilvl w:val="0"/>
                <w:numId w:val="5"/>
              </w:numPr>
              <w:spacing w:after="60" w:line="259" w:lineRule="auto"/>
              <w:ind w:left="714" w:hanging="357"/>
              <w:rPr>
                <w:rFonts w:ascii="Calibri" w:hAnsi="Calibri"/>
                <w:color w:val="000000"/>
                <w:sz w:val="22"/>
                <w:szCs w:val="22"/>
              </w:rPr>
            </w:pPr>
            <w:r w:rsidRPr="00320EC7">
              <w:rPr>
                <w:rFonts w:ascii="Calibri" w:hAnsi="Calibri"/>
                <w:color w:val="000000"/>
                <w:sz w:val="22"/>
                <w:szCs w:val="22"/>
              </w:rPr>
              <w:t>Delegationsordningen ska gälla från och med den 1 januari 2021.</w:t>
            </w:r>
          </w:p>
          <w:p w:rsidR="00320EC7" w:rsidRDefault="00320EC7" w:rsidP="00884CD1">
            <w:pPr>
              <w:pStyle w:val="RSGlpandetext"/>
              <w:numPr>
                <w:ilvl w:val="0"/>
                <w:numId w:val="5"/>
              </w:numPr>
              <w:rPr>
                <w:rFonts w:ascii="Calibri" w:hAnsi="Calibri"/>
                <w:color w:val="000000"/>
                <w:sz w:val="22"/>
                <w:szCs w:val="22"/>
              </w:rPr>
            </w:pPr>
            <w:r w:rsidRPr="00320EC7">
              <w:rPr>
                <w:rFonts w:ascii="Calibri" w:hAnsi="Calibri"/>
                <w:color w:val="000000"/>
                <w:sz w:val="22"/>
                <w:szCs w:val="22"/>
              </w:rPr>
              <w:t>Förbundsstyrelsen upphäver tidigare beslut om förbundsstyrelsens delegationsordning att gälla från den 31 december 2020.</w:t>
            </w:r>
          </w:p>
          <w:p w:rsidR="00482E6A" w:rsidRPr="00046890" w:rsidRDefault="00482E6A" w:rsidP="00320EC7">
            <w:pPr>
              <w:pStyle w:val="RSGlpandetext"/>
              <w:numPr>
                <w:ilvl w:val="0"/>
                <w:numId w:val="5"/>
              </w:numPr>
              <w:rPr>
                <w:rFonts w:ascii="Calibri" w:hAnsi="Calibri"/>
                <w:color w:val="000000"/>
                <w:sz w:val="22"/>
                <w:szCs w:val="22"/>
              </w:rPr>
            </w:pPr>
            <w:r w:rsidRPr="00046890">
              <w:rPr>
                <w:rFonts w:ascii="Calibri" w:hAnsi="Calibri"/>
                <w:color w:val="000000"/>
                <w:sz w:val="22"/>
                <w:szCs w:val="22"/>
              </w:rPr>
              <w:t xml:space="preserve">Förbundsstyrelsen </w:t>
            </w:r>
            <w:r w:rsidR="00884CD1" w:rsidRPr="00046890">
              <w:rPr>
                <w:rFonts w:ascii="Calibri" w:hAnsi="Calibri"/>
                <w:color w:val="000000"/>
                <w:sz w:val="22"/>
                <w:szCs w:val="22"/>
              </w:rPr>
              <w:t>uppdrar år förbundsdirektören att utreda de juridiska förutsättningarna att delegera beslutanderätt avseende antagande av försäkringsprogram till tjänsteperson. Utredningen ska redovisas till styrelsen.</w:t>
            </w:r>
          </w:p>
          <w:p w:rsidR="00B67422" w:rsidRDefault="00D3043E" w:rsidP="00320EC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rsidR="00D3043E" w:rsidRPr="009121AB" w:rsidRDefault="00D3043E" w:rsidP="00D3043E">
            <w:pPr>
              <w:pStyle w:val="RSGlpandetext"/>
              <w:ind w:left="385"/>
              <w:rPr>
                <w:rFonts w:asciiTheme="minorHAnsi" w:hAnsiTheme="minorHAnsi" w:cstheme="minorHAnsi"/>
                <w:color w:val="000000"/>
                <w:sz w:val="22"/>
                <w:szCs w:val="22"/>
              </w:rPr>
            </w:pPr>
          </w:p>
        </w:tc>
      </w:tr>
      <w:tr w:rsidR="00B67422" w:rsidRPr="00A06113" w:rsidTr="006E33E3">
        <w:tc>
          <w:tcPr>
            <w:tcW w:w="2043" w:type="dxa"/>
          </w:tcPr>
          <w:p w:rsidR="00B67422" w:rsidRPr="00A24084" w:rsidRDefault="00B67422" w:rsidP="00A67200">
            <w:pPr>
              <w:pStyle w:val="Brdtext"/>
            </w:pPr>
          </w:p>
        </w:tc>
        <w:tc>
          <w:tcPr>
            <w:tcW w:w="3407" w:type="dxa"/>
            <w:gridSpan w:val="3"/>
          </w:tcPr>
          <w:p w:rsidR="00855DAC" w:rsidRDefault="00855DAC" w:rsidP="00A67200">
            <w:pPr>
              <w:pStyle w:val="Brdtext"/>
              <w:rPr>
                <w:rFonts w:ascii="Calibri" w:hAnsi="Calibri"/>
                <w:b/>
                <w:sz w:val="22"/>
                <w:szCs w:val="22"/>
              </w:rPr>
            </w:pPr>
          </w:p>
          <w:p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rsidR="00B67422"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3407" w:type="dxa"/>
            <w:gridSpan w:val="3"/>
          </w:tcPr>
          <w:p w:rsidR="00B67422" w:rsidRPr="00A06113" w:rsidRDefault="00974CDE" w:rsidP="00A67200">
            <w:pPr>
              <w:pStyle w:val="Brdtext"/>
              <w:rPr>
                <w:rFonts w:ascii="Calibri" w:hAnsi="Calibri"/>
              </w:rPr>
            </w:pPr>
            <w:r w:rsidRPr="00A06113">
              <w:rPr>
                <w:rFonts w:ascii="Calibri" w:hAnsi="Calibri"/>
                <w:sz w:val="22"/>
                <w:szCs w:val="22"/>
              </w:rPr>
              <w:t>F</w:t>
            </w:r>
            <w:r>
              <w:rPr>
                <w:rFonts w:ascii="Calibri" w:hAnsi="Calibri"/>
                <w:sz w:val="22"/>
                <w:szCs w:val="22"/>
              </w:rPr>
              <w:t>S</w:t>
            </w:r>
            <w:r w:rsidR="00B67422" w:rsidRPr="00A06113">
              <w:rPr>
                <w:rFonts w:ascii="Calibri" w:hAnsi="Calibri"/>
                <w:sz w:val="22"/>
                <w:szCs w:val="22"/>
              </w:rPr>
              <w:t xml:space="preserve"> § </w:t>
            </w:r>
            <w:r>
              <w:rPr>
                <w:rFonts w:ascii="Calibri" w:hAnsi="Calibri"/>
                <w:sz w:val="22"/>
                <w:szCs w:val="22"/>
              </w:rPr>
              <w:t>94</w:t>
            </w:r>
          </w:p>
        </w:tc>
        <w:tc>
          <w:tcPr>
            <w:tcW w:w="3620" w:type="dxa"/>
          </w:tcPr>
          <w:p w:rsidR="00B67422" w:rsidRPr="00A06113"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7027" w:type="dxa"/>
            <w:gridSpan w:val="4"/>
          </w:tcPr>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183444">
              <w:rPr>
                <w:rFonts w:ascii="Calibri" w:hAnsi="Calibri"/>
                <w:sz w:val="22"/>
                <w:szCs w:val="22"/>
              </w:rPr>
              <w:t xml:space="preserve">3 december 2019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974CDE">
              <w:rPr>
                <w:rFonts w:ascii="Calibri" w:hAnsi="Calibri"/>
                <w:sz w:val="22"/>
                <w:szCs w:val="22"/>
              </w:rPr>
              <w:t>94.</w:t>
            </w:r>
          </w:p>
          <w:p w:rsidR="00A32253" w:rsidRPr="006F44CC" w:rsidRDefault="00B67422" w:rsidP="00A67200">
            <w:pPr>
              <w:pStyle w:val="Brdtext"/>
              <w:rPr>
                <w:rFonts w:ascii="Calibri" w:hAnsi="Calibri"/>
              </w:rPr>
            </w:pPr>
            <w:r w:rsidRPr="00A06113">
              <w:rPr>
                <w:rFonts w:ascii="Calibri" w:hAnsi="Calibri"/>
                <w:sz w:val="22"/>
                <w:szCs w:val="22"/>
              </w:rPr>
              <w:t>HANDLING</w:t>
            </w:r>
          </w:p>
          <w:p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183444">
              <w:rPr>
                <w:rFonts w:ascii="Calibri" w:hAnsi="Calibri"/>
                <w:sz w:val="22"/>
                <w:szCs w:val="22"/>
              </w:rPr>
              <w:t>2020-</w:t>
            </w:r>
            <w:r w:rsidR="00974CDE">
              <w:rPr>
                <w:rFonts w:ascii="Calibri" w:hAnsi="Calibri"/>
                <w:sz w:val="22"/>
                <w:szCs w:val="22"/>
              </w:rPr>
              <w:t>12-03</w:t>
            </w:r>
            <w:r>
              <w:rPr>
                <w:rFonts w:ascii="Calibri" w:hAnsi="Calibri"/>
                <w:sz w:val="22"/>
                <w:szCs w:val="22"/>
              </w:rPr>
              <w:t>.</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rsidR="00D3043E" w:rsidRPr="00A06113" w:rsidRDefault="00D3043E" w:rsidP="00D3043E">
            <w:pPr>
              <w:pStyle w:val="Brdtext"/>
              <w:rPr>
                <w:rFonts w:ascii="Calibri" w:hAnsi="Calibri"/>
              </w:rPr>
            </w:pPr>
            <w:r>
              <w:rPr>
                <w:rFonts w:ascii="Calibri" w:hAnsi="Calibri"/>
              </w:rPr>
              <w:t>_____</w:t>
            </w:r>
          </w:p>
        </w:tc>
      </w:tr>
    </w:tbl>
    <w:p w:rsidR="00B67422" w:rsidRDefault="00B67422" w:rsidP="00B67422">
      <w:pPr>
        <w:rPr>
          <w:sz w:val="22"/>
          <w:szCs w:val="22"/>
        </w:rPr>
      </w:pPr>
    </w:p>
    <w:p w:rsidR="009D4271" w:rsidRDefault="009D4271">
      <w:pPr>
        <w:spacing w:after="200" w:line="276" w:lineRule="auto"/>
        <w:rPr>
          <w:sz w:val="22"/>
          <w:szCs w:val="22"/>
        </w:rPr>
      </w:pPr>
      <w:r>
        <w:rPr>
          <w:sz w:val="22"/>
          <w:szCs w:val="22"/>
        </w:rPr>
        <w:br w:type="page"/>
      </w:r>
    </w:p>
    <w:p w:rsidR="006A6D47" w:rsidRDefault="006A6D47" w:rsidP="00B67422">
      <w:pPr>
        <w:rPr>
          <w:sz w:val="22"/>
          <w:szCs w:val="22"/>
        </w:rPr>
      </w:pPr>
    </w:p>
    <w:p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rsidTr="00B32F33">
        <w:tc>
          <w:tcPr>
            <w:tcW w:w="2056" w:type="dxa"/>
          </w:tcPr>
          <w:p w:rsidR="00B67422" w:rsidRPr="00A24084" w:rsidRDefault="00B67422" w:rsidP="00A67200">
            <w:pPr>
              <w:pStyle w:val="Brdtext"/>
            </w:pPr>
          </w:p>
        </w:tc>
        <w:tc>
          <w:tcPr>
            <w:tcW w:w="3370" w:type="dxa"/>
          </w:tcPr>
          <w:p w:rsidR="00B67422" w:rsidRPr="00A06113" w:rsidRDefault="00974CDE" w:rsidP="00A67200">
            <w:pPr>
              <w:pStyle w:val="Brdtext"/>
              <w:rPr>
                <w:rFonts w:ascii="Calibri" w:hAnsi="Calibri"/>
              </w:rPr>
            </w:pPr>
            <w:r w:rsidRPr="00A06113">
              <w:rPr>
                <w:rFonts w:ascii="Calibri" w:hAnsi="Calibri"/>
                <w:sz w:val="22"/>
                <w:szCs w:val="22"/>
              </w:rPr>
              <w:t>F</w:t>
            </w:r>
            <w:r>
              <w:rPr>
                <w:rFonts w:ascii="Calibri" w:hAnsi="Calibri"/>
                <w:sz w:val="22"/>
                <w:szCs w:val="22"/>
              </w:rPr>
              <w:t>S</w:t>
            </w:r>
            <w:r w:rsidR="00B67422" w:rsidRPr="00A06113">
              <w:rPr>
                <w:rFonts w:ascii="Calibri" w:hAnsi="Calibri"/>
                <w:sz w:val="22"/>
                <w:szCs w:val="22"/>
              </w:rPr>
              <w:t xml:space="preserve"> § </w:t>
            </w:r>
            <w:r>
              <w:rPr>
                <w:rFonts w:ascii="Calibri" w:hAnsi="Calibri"/>
                <w:sz w:val="22"/>
                <w:szCs w:val="22"/>
              </w:rPr>
              <w:t>95</w:t>
            </w:r>
          </w:p>
        </w:tc>
        <w:tc>
          <w:tcPr>
            <w:tcW w:w="3644" w:type="dxa"/>
          </w:tcPr>
          <w:p w:rsidR="00B67422" w:rsidRPr="00A06113" w:rsidRDefault="00B67422" w:rsidP="00A67200">
            <w:pPr>
              <w:pStyle w:val="Brdtext"/>
              <w:rPr>
                <w:rFonts w:ascii="Calibri" w:hAnsi="Calibri"/>
              </w:rPr>
            </w:pPr>
          </w:p>
        </w:tc>
      </w:tr>
      <w:tr w:rsidR="00B67422" w:rsidRPr="00A24084" w:rsidTr="00B32F33">
        <w:tc>
          <w:tcPr>
            <w:tcW w:w="2056" w:type="dxa"/>
          </w:tcPr>
          <w:p w:rsidR="00B67422" w:rsidRPr="00A24084" w:rsidRDefault="00B67422" w:rsidP="00A67200">
            <w:pPr>
              <w:pStyle w:val="Brdtext"/>
            </w:pPr>
          </w:p>
        </w:tc>
        <w:tc>
          <w:tcPr>
            <w:tcW w:w="7014" w:type="dxa"/>
            <w:gridSpan w:val="2"/>
          </w:tcPr>
          <w:p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974CDE">
              <w:rPr>
                <w:rFonts w:ascii="Calibri" w:hAnsi="Calibri"/>
                <w:b/>
                <w:sz w:val="22"/>
                <w:szCs w:val="22"/>
              </w:rPr>
              <w:t>oktober 2020</w:t>
            </w:r>
          </w:p>
          <w:p w:rsidR="00E26207" w:rsidRDefault="00E26207" w:rsidP="00A67200">
            <w:pPr>
              <w:pStyle w:val="Brdtext"/>
              <w:rPr>
                <w:rFonts w:ascii="Calibri" w:hAnsi="Calibri"/>
                <w:sz w:val="22"/>
                <w:szCs w:val="22"/>
              </w:rPr>
            </w:pPr>
            <w:r>
              <w:rPr>
                <w:rFonts w:ascii="Calibri" w:hAnsi="Calibri"/>
                <w:sz w:val="22"/>
                <w:szCs w:val="22"/>
              </w:rPr>
              <w:t>HANDLING</w:t>
            </w:r>
          </w:p>
          <w:p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974CDE">
              <w:rPr>
                <w:rFonts w:ascii="Calibri" w:hAnsi="Calibri"/>
                <w:sz w:val="22"/>
                <w:szCs w:val="22"/>
              </w:rPr>
              <w:t>oktober 2020.</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rsidR="00B67422" w:rsidRDefault="00B67422" w:rsidP="00B67422">
      <w:pPr>
        <w:rPr>
          <w:sz w:val="22"/>
          <w:szCs w:val="22"/>
        </w:rPr>
      </w:pPr>
    </w:p>
    <w:p w:rsidR="00D51091" w:rsidRDefault="00D51091" w:rsidP="00D51091">
      <w:pPr>
        <w:rPr>
          <w:sz w:val="22"/>
          <w:szCs w:val="22"/>
        </w:rPr>
      </w:pPr>
    </w:p>
    <w:p w:rsidR="000B2CCD" w:rsidRDefault="00D51091">
      <w:pPr>
        <w:spacing w:after="200" w:line="276" w:lineRule="auto"/>
      </w:pPr>
      <w:r>
        <w:br w:type="page"/>
      </w:r>
    </w:p>
    <w:tbl>
      <w:tblPr>
        <w:tblW w:w="0" w:type="auto"/>
        <w:tblLook w:val="01E0" w:firstRow="1" w:lastRow="1" w:firstColumn="1" w:lastColumn="1" w:noHBand="0" w:noVBand="0"/>
      </w:tblPr>
      <w:tblGrid>
        <w:gridCol w:w="2043"/>
        <w:gridCol w:w="3407"/>
        <w:gridCol w:w="3620"/>
      </w:tblGrid>
      <w:tr w:rsidR="00974CDE" w:rsidRPr="00A06113" w:rsidTr="00D61989">
        <w:tc>
          <w:tcPr>
            <w:tcW w:w="2043" w:type="dxa"/>
          </w:tcPr>
          <w:p w:rsidR="00974CDE" w:rsidRPr="00A24084" w:rsidRDefault="00974CDE" w:rsidP="00D61989">
            <w:pPr>
              <w:pStyle w:val="Brdtext"/>
            </w:pPr>
          </w:p>
        </w:tc>
        <w:tc>
          <w:tcPr>
            <w:tcW w:w="3407" w:type="dxa"/>
          </w:tcPr>
          <w:p w:rsidR="00974CDE" w:rsidRDefault="00974CDE" w:rsidP="00D61989">
            <w:pPr>
              <w:pStyle w:val="Brdtext"/>
              <w:rPr>
                <w:rFonts w:ascii="Calibri" w:hAnsi="Calibri"/>
                <w:b/>
                <w:sz w:val="22"/>
                <w:szCs w:val="22"/>
              </w:rPr>
            </w:pPr>
          </w:p>
          <w:p w:rsidR="00974CDE" w:rsidRPr="003C2236" w:rsidRDefault="00974CDE" w:rsidP="00D61989">
            <w:pPr>
              <w:pStyle w:val="Brdtext"/>
              <w:rPr>
                <w:rFonts w:ascii="Calibri" w:hAnsi="Calibri"/>
                <w:b/>
              </w:rPr>
            </w:pPr>
            <w:r>
              <w:rPr>
                <w:rFonts w:ascii="Calibri" w:hAnsi="Calibri"/>
                <w:b/>
                <w:sz w:val="22"/>
                <w:szCs w:val="22"/>
              </w:rPr>
              <w:t>Information</w:t>
            </w:r>
          </w:p>
        </w:tc>
        <w:tc>
          <w:tcPr>
            <w:tcW w:w="3620" w:type="dxa"/>
          </w:tcPr>
          <w:p w:rsidR="00974CDE" w:rsidRDefault="00974CDE" w:rsidP="00D61989">
            <w:pPr>
              <w:pStyle w:val="Brdtext"/>
              <w:rPr>
                <w:rFonts w:ascii="Calibri" w:hAnsi="Calibri"/>
              </w:rPr>
            </w:pPr>
          </w:p>
        </w:tc>
      </w:tr>
      <w:tr w:rsidR="00974CDE" w:rsidRPr="00A06113" w:rsidTr="00D61989">
        <w:tc>
          <w:tcPr>
            <w:tcW w:w="2043" w:type="dxa"/>
          </w:tcPr>
          <w:p w:rsidR="00974CDE" w:rsidRPr="00A24084" w:rsidRDefault="00974CDE" w:rsidP="00D61989">
            <w:pPr>
              <w:pStyle w:val="Brdtext"/>
            </w:pPr>
          </w:p>
        </w:tc>
        <w:tc>
          <w:tcPr>
            <w:tcW w:w="3407" w:type="dxa"/>
          </w:tcPr>
          <w:p w:rsidR="00974CDE" w:rsidRPr="00A06113" w:rsidRDefault="00974CDE" w:rsidP="00D61989">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Pr>
                <w:rFonts w:ascii="Calibri" w:hAnsi="Calibri"/>
                <w:sz w:val="22"/>
                <w:szCs w:val="22"/>
              </w:rPr>
              <w:t>96</w:t>
            </w:r>
          </w:p>
        </w:tc>
        <w:tc>
          <w:tcPr>
            <w:tcW w:w="3620" w:type="dxa"/>
          </w:tcPr>
          <w:p w:rsidR="00974CDE" w:rsidRPr="00A06113" w:rsidRDefault="00974CDE" w:rsidP="00D61989">
            <w:pPr>
              <w:pStyle w:val="Brdtext"/>
              <w:rPr>
                <w:rFonts w:ascii="Calibri" w:hAnsi="Calibri"/>
              </w:rPr>
            </w:pPr>
          </w:p>
        </w:tc>
      </w:tr>
      <w:tr w:rsidR="00974CDE" w:rsidRPr="00A06113" w:rsidTr="00D61989">
        <w:tc>
          <w:tcPr>
            <w:tcW w:w="2043" w:type="dxa"/>
          </w:tcPr>
          <w:p w:rsidR="00974CDE" w:rsidRPr="00A24084" w:rsidRDefault="00974CDE" w:rsidP="00D61989">
            <w:pPr>
              <w:pStyle w:val="Brdtext"/>
            </w:pPr>
          </w:p>
        </w:tc>
        <w:tc>
          <w:tcPr>
            <w:tcW w:w="7027" w:type="dxa"/>
            <w:gridSpan w:val="2"/>
          </w:tcPr>
          <w:p w:rsidR="00974CDE" w:rsidRPr="00E80C34" w:rsidRDefault="00974CDE" w:rsidP="00D61989">
            <w:pPr>
              <w:pStyle w:val="Brdtext"/>
              <w:pBdr>
                <w:bottom w:val="single" w:sz="4" w:space="1" w:color="auto"/>
              </w:pBdr>
              <w:rPr>
                <w:rFonts w:ascii="Calibri" w:hAnsi="Calibri"/>
                <w:b/>
              </w:rPr>
            </w:pPr>
            <w:r>
              <w:rPr>
                <w:rFonts w:ascii="Calibri" w:hAnsi="Calibri"/>
                <w:b/>
                <w:sz w:val="22"/>
                <w:szCs w:val="22"/>
              </w:rPr>
              <w:t xml:space="preserve">Användning av </w:t>
            </w:r>
            <w:r w:rsidR="00E84578">
              <w:rPr>
                <w:rFonts w:ascii="Calibri" w:hAnsi="Calibri"/>
                <w:b/>
                <w:sz w:val="22"/>
                <w:szCs w:val="22"/>
              </w:rPr>
              <w:t>skum</w:t>
            </w:r>
            <w:r>
              <w:rPr>
                <w:rFonts w:ascii="Calibri" w:hAnsi="Calibri"/>
                <w:b/>
                <w:sz w:val="22"/>
                <w:szCs w:val="22"/>
              </w:rPr>
              <w:t>släckmedel med PFOS</w:t>
            </w:r>
            <w:r w:rsidR="00E84578">
              <w:rPr>
                <w:rFonts w:ascii="Calibri" w:hAnsi="Calibri"/>
                <w:b/>
                <w:sz w:val="22"/>
                <w:szCs w:val="22"/>
              </w:rPr>
              <w:t xml:space="preserve"> </w:t>
            </w:r>
          </w:p>
          <w:p w:rsidR="00E84578" w:rsidRDefault="00F50602" w:rsidP="00D61989">
            <w:pPr>
              <w:pStyle w:val="Brdtext"/>
              <w:rPr>
                <w:rFonts w:ascii="Calibri" w:hAnsi="Calibri"/>
                <w:sz w:val="22"/>
                <w:szCs w:val="22"/>
              </w:rPr>
            </w:pPr>
            <w:r>
              <w:rPr>
                <w:rFonts w:ascii="Calibri" w:hAnsi="Calibri"/>
                <w:sz w:val="22"/>
                <w:szCs w:val="22"/>
              </w:rPr>
              <w:t>Daniel Gillesén, bitr</w:t>
            </w:r>
            <w:r w:rsidR="00FB38E6">
              <w:rPr>
                <w:rFonts w:ascii="Calibri" w:hAnsi="Calibri"/>
                <w:sz w:val="22"/>
                <w:szCs w:val="22"/>
              </w:rPr>
              <w:t>.</w:t>
            </w:r>
            <w:r>
              <w:rPr>
                <w:rFonts w:ascii="Calibri" w:hAnsi="Calibri"/>
                <w:sz w:val="22"/>
                <w:szCs w:val="22"/>
              </w:rPr>
              <w:t xml:space="preserve"> avdelningschef operativ ledning, informerar om</w:t>
            </w:r>
            <w:r w:rsidR="00E84578">
              <w:rPr>
                <w:rFonts w:ascii="Calibri" w:hAnsi="Calibri"/>
                <w:sz w:val="22"/>
                <w:szCs w:val="22"/>
              </w:rPr>
              <w:t xml:space="preserve"> historiken kring</w:t>
            </w:r>
            <w:r>
              <w:rPr>
                <w:rFonts w:ascii="Calibri" w:hAnsi="Calibri"/>
                <w:sz w:val="22"/>
                <w:szCs w:val="22"/>
              </w:rPr>
              <w:t xml:space="preserve"> </w:t>
            </w:r>
            <w:r w:rsidR="00E84578">
              <w:rPr>
                <w:rFonts w:ascii="Calibri" w:hAnsi="Calibri"/>
                <w:sz w:val="22"/>
                <w:szCs w:val="22"/>
              </w:rPr>
              <w:t xml:space="preserve">PFOS-baserade skumsläckmedel samt hur skum används inom RSG idag. </w:t>
            </w:r>
          </w:p>
          <w:p w:rsidR="00E84578" w:rsidRDefault="00E84578" w:rsidP="00E84578">
            <w:pPr>
              <w:pStyle w:val="Normalwebb"/>
              <w:rPr>
                <w:rFonts w:ascii="Calibri" w:hAnsi="Calibri"/>
                <w:sz w:val="22"/>
                <w:szCs w:val="22"/>
              </w:rPr>
            </w:pPr>
            <w:r w:rsidRPr="00E84578">
              <w:rPr>
                <w:rFonts w:ascii="Calibri" w:hAnsi="Calibri"/>
                <w:sz w:val="22"/>
                <w:szCs w:val="22"/>
              </w:rPr>
              <w:t>Det brandskum innehållande PFOS som bland annat har använts vid försvarets övningsplatser och flygplatser är förbjudet sedan flera år. Vissa former av den sortens skumvätska har använts även historiskt av RSG</w:t>
            </w:r>
            <w:r>
              <w:rPr>
                <w:rFonts w:ascii="Calibri" w:hAnsi="Calibri"/>
                <w:sz w:val="22"/>
                <w:szCs w:val="22"/>
              </w:rPr>
              <w:t>. RSG har</w:t>
            </w:r>
            <w:r w:rsidRPr="00E84578">
              <w:rPr>
                <w:rFonts w:ascii="Calibri" w:hAnsi="Calibri"/>
                <w:sz w:val="22"/>
                <w:szCs w:val="22"/>
              </w:rPr>
              <w:t xml:space="preserve"> dock genomgått ett omfattande arbete med att byta ut alla gamla skumvätskor till fluorfria alternativ.</w:t>
            </w:r>
            <w:r>
              <w:rPr>
                <w:rFonts w:ascii="Calibri" w:hAnsi="Calibri"/>
                <w:sz w:val="22"/>
                <w:szCs w:val="22"/>
              </w:rPr>
              <w:t xml:space="preserve"> </w:t>
            </w:r>
            <w:r w:rsidRPr="00E84578">
              <w:rPr>
                <w:rFonts w:ascii="Calibri" w:hAnsi="Calibri"/>
                <w:sz w:val="22"/>
                <w:szCs w:val="22"/>
              </w:rPr>
              <w:t>De skumsorter som tidigare funnits har destruerats hos auktoriserade företag som hanterar farligt avfall.</w:t>
            </w:r>
          </w:p>
          <w:p w:rsidR="00E84578" w:rsidRPr="00E84578" w:rsidRDefault="00E84578" w:rsidP="00E84578">
            <w:pPr>
              <w:pStyle w:val="Normalwebb"/>
              <w:rPr>
                <w:rFonts w:ascii="Calibri" w:hAnsi="Calibri"/>
                <w:sz w:val="22"/>
                <w:szCs w:val="22"/>
              </w:rPr>
            </w:pPr>
            <w:r>
              <w:rPr>
                <w:rFonts w:ascii="Calibri" w:hAnsi="Calibri"/>
                <w:sz w:val="22"/>
                <w:szCs w:val="22"/>
              </w:rPr>
              <w:t xml:space="preserve">Även skum som inte innehåller PFOS är att betrakta som miljöfarligt och ska hanteras utifrån interna riktlinjer. </w:t>
            </w:r>
            <w:r w:rsidRPr="00E84578">
              <w:rPr>
                <w:rFonts w:ascii="Calibri" w:hAnsi="Calibri"/>
                <w:sz w:val="22"/>
                <w:szCs w:val="22"/>
              </w:rPr>
              <w:t>Skum är i vissa situationer effektivare och det behövs mindre mängd vatten vilket betyder mindre mängd förorenat släckmedel i naturen, lägre risk för vattenskador i byggnader och ett kortare brandförlopp. RSG använder skum när det är nödvändigt för att släckningsarbetet ska bli så effektivt som möjligt.</w:t>
            </w:r>
          </w:p>
          <w:p w:rsidR="00E84578" w:rsidRDefault="00E84578" w:rsidP="00D61989">
            <w:pPr>
              <w:pStyle w:val="Brdtext"/>
              <w:rPr>
                <w:rFonts w:ascii="Calibri" w:hAnsi="Calibri"/>
                <w:sz w:val="22"/>
                <w:szCs w:val="22"/>
              </w:rPr>
            </w:pPr>
          </w:p>
          <w:p w:rsidR="00974CDE" w:rsidRPr="00A06113" w:rsidRDefault="00974CDE" w:rsidP="00D61989">
            <w:pPr>
              <w:pStyle w:val="Brdtext"/>
              <w:rPr>
                <w:rFonts w:ascii="Calibri" w:hAnsi="Calibri"/>
              </w:rPr>
            </w:pPr>
            <w:r w:rsidRPr="00A06113">
              <w:rPr>
                <w:rFonts w:ascii="Calibri" w:hAnsi="Calibri"/>
                <w:sz w:val="22"/>
                <w:szCs w:val="22"/>
              </w:rPr>
              <w:t>FÖRBUNDSSTYRELSENS BESLUT</w:t>
            </w:r>
          </w:p>
          <w:p w:rsidR="00974CDE" w:rsidRDefault="00974CDE" w:rsidP="00D61989">
            <w:pPr>
              <w:pStyle w:val="Brdtext"/>
              <w:rPr>
                <w:rFonts w:ascii="Calibri" w:hAnsi="Calibri"/>
                <w:sz w:val="22"/>
                <w:szCs w:val="22"/>
              </w:rPr>
            </w:pPr>
            <w:r>
              <w:rPr>
                <w:rFonts w:ascii="Calibri" w:hAnsi="Calibri"/>
                <w:sz w:val="22"/>
                <w:szCs w:val="22"/>
              </w:rPr>
              <w:t xml:space="preserve">Förbundsstyrelsen antecknar informationen. </w:t>
            </w:r>
          </w:p>
          <w:p w:rsidR="00974CDE" w:rsidRPr="00A06113" w:rsidRDefault="00974CDE" w:rsidP="00D61989">
            <w:pPr>
              <w:pStyle w:val="Brdtext"/>
              <w:rPr>
                <w:rFonts w:ascii="Calibri" w:hAnsi="Calibri"/>
              </w:rPr>
            </w:pPr>
            <w:r>
              <w:rPr>
                <w:rFonts w:ascii="Calibri" w:hAnsi="Calibri"/>
              </w:rPr>
              <w:t>_____</w:t>
            </w:r>
          </w:p>
        </w:tc>
      </w:tr>
    </w:tbl>
    <w:p w:rsidR="00974CDE" w:rsidRDefault="00974CDE"/>
    <w:p w:rsidR="00974CDE" w:rsidRDefault="00974CDE">
      <w:pPr>
        <w:spacing w:after="200" w:line="276" w:lineRule="auto"/>
      </w:pPr>
      <w:r>
        <w:br w:type="page"/>
      </w:r>
    </w:p>
    <w:tbl>
      <w:tblPr>
        <w:tblW w:w="0" w:type="auto"/>
        <w:tblLook w:val="01E0" w:firstRow="1" w:lastRow="1" w:firstColumn="1" w:lastColumn="1" w:noHBand="0" w:noVBand="0"/>
      </w:tblPr>
      <w:tblGrid>
        <w:gridCol w:w="2053"/>
        <w:gridCol w:w="7017"/>
      </w:tblGrid>
      <w:tr w:rsidR="006B18E8" w:rsidRPr="00A06113" w:rsidTr="00DE6E82">
        <w:tc>
          <w:tcPr>
            <w:tcW w:w="2053" w:type="dxa"/>
          </w:tcPr>
          <w:p w:rsidR="006B18E8" w:rsidRPr="00A24084" w:rsidRDefault="006B18E8" w:rsidP="00DE6E82">
            <w:pPr>
              <w:pStyle w:val="Brdtext"/>
            </w:pPr>
          </w:p>
        </w:tc>
        <w:tc>
          <w:tcPr>
            <w:tcW w:w="7017" w:type="dxa"/>
          </w:tcPr>
          <w:p w:rsidR="006B18E8" w:rsidRDefault="006B18E8" w:rsidP="00DE6E82">
            <w:pPr>
              <w:pStyle w:val="Brdtext"/>
              <w:rPr>
                <w:rFonts w:ascii="Calibri" w:hAnsi="Calibri"/>
                <w:sz w:val="22"/>
                <w:szCs w:val="22"/>
              </w:rPr>
            </w:pPr>
          </w:p>
          <w:p w:rsidR="006B18E8" w:rsidRPr="00A06113" w:rsidRDefault="006B18E8" w:rsidP="00DE6E82">
            <w:pPr>
              <w:pStyle w:val="Brdtext"/>
              <w:rPr>
                <w:rFonts w:ascii="Calibri" w:hAnsi="Calibri"/>
              </w:rPr>
            </w:pPr>
            <w:r w:rsidRPr="00A06113">
              <w:rPr>
                <w:rFonts w:ascii="Calibri" w:hAnsi="Calibri"/>
                <w:sz w:val="22"/>
                <w:szCs w:val="22"/>
              </w:rPr>
              <w:t xml:space="preserve">Fs § </w:t>
            </w:r>
            <w:r>
              <w:rPr>
                <w:rFonts w:ascii="Calibri" w:hAnsi="Calibri"/>
                <w:sz w:val="22"/>
                <w:szCs w:val="22"/>
              </w:rPr>
              <w:t>97</w:t>
            </w:r>
          </w:p>
        </w:tc>
      </w:tr>
      <w:tr w:rsidR="006B18E8" w:rsidRPr="000D23C1" w:rsidTr="00DE6E82">
        <w:tc>
          <w:tcPr>
            <w:tcW w:w="2053" w:type="dxa"/>
          </w:tcPr>
          <w:p w:rsidR="006B18E8" w:rsidRPr="00A24084" w:rsidRDefault="006B18E8" w:rsidP="00DE6E82">
            <w:pPr>
              <w:pStyle w:val="Brdtext"/>
            </w:pPr>
          </w:p>
        </w:tc>
        <w:tc>
          <w:tcPr>
            <w:tcW w:w="7017" w:type="dxa"/>
          </w:tcPr>
          <w:p w:rsidR="006B18E8" w:rsidRPr="00CD0502" w:rsidRDefault="006B18E8" w:rsidP="00DE6E82">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rsidR="00046890" w:rsidRPr="00046890" w:rsidRDefault="00046890" w:rsidP="00E13500">
            <w:pPr>
              <w:pStyle w:val="Brdtext"/>
              <w:numPr>
                <w:ilvl w:val="0"/>
                <w:numId w:val="6"/>
              </w:numPr>
              <w:overflowPunct w:val="0"/>
              <w:autoSpaceDE w:val="0"/>
              <w:autoSpaceDN w:val="0"/>
              <w:adjustRightInd w:val="0"/>
              <w:textAlignment w:val="baseline"/>
              <w:rPr>
                <w:rFonts w:ascii="Calibri" w:hAnsi="Calibri"/>
                <w:sz w:val="22"/>
                <w:szCs w:val="22"/>
              </w:rPr>
            </w:pPr>
            <w:r w:rsidRPr="00046890">
              <w:rPr>
                <w:rFonts w:ascii="Calibri" w:hAnsi="Calibri"/>
                <w:sz w:val="22"/>
                <w:szCs w:val="22"/>
              </w:rPr>
              <w:t>Vid senaste mötet med kommundirektörerna diskuterades b</w:t>
            </w:r>
            <w:r>
              <w:rPr>
                <w:rFonts w:ascii="Calibri" w:hAnsi="Calibri"/>
                <w:sz w:val="22"/>
                <w:szCs w:val="22"/>
              </w:rPr>
              <w:t>land</w:t>
            </w:r>
            <w:r w:rsidRPr="00046890">
              <w:rPr>
                <w:rFonts w:ascii="Calibri" w:hAnsi="Calibri"/>
                <w:sz w:val="22"/>
                <w:szCs w:val="22"/>
              </w:rPr>
              <w:t xml:space="preserve"> a</w:t>
            </w:r>
            <w:r>
              <w:rPr>
                <w:rFonts w:ascii="Calibri" w:hAnsi="Calibri"/>
                <w:sz w:val="22"/>
                <w:szCs w:val="22"/>
              </w:rPr>
              <w:t>nnat</w:t>
            </w:r>
            <w:r w:rsidRPr="00046890">
              <w:rPr>
                <w:rFonts w:ascii="Calibri" w:hAnsi="Calibri"/>
                <w:sz w:val="22"/>
                <w:szCs w:val="22"/>
              </w:rPr>
              <w:t xml:space="preserve"> syftet med dessa möten och dess frekvens. Under mötet diskuterades även hur informationsöverföring sker mellan räddningstjänstförbundet och medlemskommunerna.</w:t>
            </w:r>
          </w:p>
          <w:p w:rsidR="006B18E8" w:rsidRPr="00E84578" w:rsidRDefault="00E84578" w:rsidP="00E13500">
            <w:pPr>
              <w:pStyle w:val="Brdtext"/>
              <w:numPr>
                <w:ilvl w:val="0"/>
                <w:numId w:val="6"/>
              </w:numPr>
              <w:overflowPunct w:val="0"/>
              <w:autoSpaceDE w:val="0"/>
              <w:autoSpaceDN w:val="0"/>
              <w:adjustRightInd w:val="0"/>
              <w:textAlignment w:val="baseline"/>
              <w:rPr>
                <w:rFonts w:asciiTheme="minorHAnsi" w:hAnsiTheme="minorHAnsi"/>
                <w:sz w:val="22"/>
                <w:szCs w:val="22"/>
              </w:rPr>
            </w:pPr>
            <w:r w:rsidRPr="00E84578">
              <w:rPr>
                <w:rFonts w:ascii="Calibri" w:hAnsi="Calibri"/>
                <w:sz w:val="22"/>
                <w:szCs w:val="22"/>
              </w:rPr>
              <w:t>Arbetet med att utreda förutsättningarna för ett eventuellt medlemskap för Lilla Edet och Tjörns kommuner i RSG är påbörjat. Arbetet drivs från RSG:s sida av utvecklingschef Carina Björkman</w:t>
            </w:r>
            <w:r>
              <w:rPr>
                <w:rFonts w:ascii="Calibri" w:hAnsi="Calibri"/>
                <w:sz w:val="22"/>
                <w:szCs w:val="22"/>
              </w:rPr>
              <w:t>. Förbundsstyrelsen kommer informeras löpande i frågan.</w:t>
            </w:r>
          </w:p>
          <w:p w:rsidR="00E84578" w:rsidRDefault="00E84578" w:rsidP="00E13500">
            <w:pPr>
              <w:pStyle w:val="Brdtext"/>
              <w:numPr>
                <w:ilvl w:val="0"/>
                <w:numId w:val="6"/>
              </w:numPr>
              <w:overflowPunct w:val="0"/>
              <w:autoSpaceDE w:val="0"/>
              <w:autoSpaceDN w:val="0"/>
              <w:adjustRightInd w:val="0"/>
              <w:textAlignment w:val="baseline"/>
              <w:rPr>
                <w:rFonts w:asciiTheme="minorHAnsi" w:hAnsiTheme="minorHAnsi"/>
                <w:sz w:val="22"/>
                <w:szCs w:val="22"/>
              </w:rPr>
            </w:pPr>
            <w:r>
              <w:rPr>
                <w:rFonts w:asciiTheme="minorHAnsi" w:hAnsiTheme="minorHAnsi"/>
                <w:sz w:val="22"/>
                <w:szCs w:val="22"/>
              </w:rPr>
              <w:t>RSG har den 3 december tecknat avtal med Trafikverket avseende upplåtelse av mark för Trafikverkets placering av en reningsanläggning på RSG:s fastighet Färjenäs.</w:t>
            </w:r>
          </w:p>
          <w:p w:rsidR="00E84578" w:rsidRDefault="00E84578" w:rsidP="00E13500">
            <w:pPr>
              <w:pStyle w:val="Brdtext"/>
              <w:numPr>
                <w:ilvl w:val="0"/>
                <w:numId w:val="6"/>
              </w:numPr>
              <w:overflowPunct w:val="0"/>
              <w:autoSpaceDE w:val="0"/>
              <w:autoSpaceDN w:val="0"/>
              <w:adjustRightInd w:val="0"/>
              <w:textAlignment w:val="baseline"/>
              <w:rPr>
                <w:rFonts w:asciiTheme="minorHAnsi" w:hAnsiTheme="minorHAnsi"/>
                <w:sz w:val="22"/>
                <w:szCs w:val="22"/>
              </w:rPr>
            </w:pPr>
            <w:r>
              <w:rPr>
                <w:rFonts w:asciiTheme="minorHAnsi" w:hAnsiTheme="minorHAnsi"/>
                <w:sz w:val="22"/>
                <w:szCs w:val="22"/>
              </w:rPr>
              <w:t xml:space="preserve">De senaste åren har antalet ansökningar till tjänsterna som sommarvikarie på RSG minskat. I år har de istället ökat och 90 personer, varav 12 kvinnor har ansökt.  </w:t>
            </w:r>
          </w:p>
          <w:p w:rsidR="00E84578" w:rsidRDefault="00E84578" w:rsidP="00E13500">
            <w:pPr>
              <w:pStyle w:val="Brdtext"/>
              <w:numPr>
                <w:ilvl w:val="0"/>
                <w:numId w:val="6"/>
              </w:numPr>
              <w:overflowPunct w:val="0"/>
              <w:autoSpaceDE w:val="0"/>
              <w:autoSpaceDN w:val="0"/>
              <w:adjustRightInd w:val="0"/>
              <w:textAlignment w:val="baseline"/>
              <w:rPr>
                <w:rFonts w:asciiTheme="minorHAnsi" w:hAnsiTheme="minorHAnsi"/>
                <w:sz w:val="22"/>
                <w:szCs w:val="22"/>
              </w:rPr>
            </w:pPr>
            <w:r>
              <w:rPr>
                <w:rFonts w:asciiTheme="minorHAnsi" w:hAnsiTheme="minorHAnsi"/>
                <w:sz w:val="22"/>
                <w:szCs w:val="22"/>
              </w:rPr>
              <w:t>Med anledning av Corona-pandemin har förbundsdirektören beslutat att RSG ska bekosta vaccin mot säsongsinfluensan för all operativ personal samt ett par andra yrkesgrupper som är av avgörande vikt för att kunna utföra förbundets uppdrag.</w:t>
            </w:r>
          </w:p>
          <w:p w:rsidR="00B15D1E" w:rsidRPr="00E84578" w:rsidRDefault="00B15D1E" w:rsidP="00B15D1E">
            <w:pPr>
              <w:pStyle w:val="Brdtext"/>
              <w:overflowPunct w:val="0"/>
              <w:autoSpaceDE w:val="0"/>
              <w:autoSpaceDN w:val="0"/>
              <w:adjustRightInd w:val="0"/>
              <w:ind w:left="720"/>
              <w:textAlignment w:val="baseline"/>
              <w:rPr>
                <w:rFonts w:asciiTheme="minorHAnsi" w:hAnsiTheme="minorHAnsi"/>
                <w:sz w:val="22"/>
                <w:szCs w:val="22"/>
              </w:rPr>
            </w:pPr>
          </w:p>
          <w:p w:rsidR="006B18E8" w:rsidRPr="00CD0502" w:rsidRDefault="006B18E8" w:rsidP="00DE6E82">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6B18E8" w:rsidRPr="00974CDE" w:rsidRDefault="006B18E8" w:rsidP="00DE6E82">
            <w:pPr>
              <w:pStyle w:val="Brdtext"/>
              <w:rPr>
                <w:rFonts w:ascii="Calibri" w:hAnsi="Calibri"/>
                <w:sz w:val="22"/>
                <w:szCs w:val="22"/>
              </w:rPr>
            </w:pPr>
            <w:r>
              <w:rPr>
                <w:rFonts w:ascii="Calibri" w:hAnsi="Calibri"/>
                <w:sz w:val="22"/>
                <w:szCs w:val="22"/>
              </w:rPr>
              <w:t xml:space="preserve">Förbundsstyrelsen antecknar informationen. </w:t>
            </w:r>
            <w:r>
              <w:rPr>
                <w:rFonts w:asciiTheme="minorHAnsi" w:hAnsiTheme="minorHAnsi" w:cstheme="minorHAnsi"/>
                <w:sz w:val="22"/>
                <w:szCs w:val="22"/>
              </w:rPr>
              <w:br/>
              <w:t>_____</w:t>
            </w:r>
          </w:p>
        </w:tc>
      </w:tr>
    </w:tbl>
    <w:p w:rsidR="006B18E8" w:rsidRDefault="006B18E8"/>
    <w:p w:rsidR="006B18E8" w:rsidRDefault="006B18E8">
      <w:pPr>
        <w:spacing w:after="200" w:line="276" w:lineRule="auto"/>
      </w:pPr>
      <w:r>
        <w:br w:type="page"/>
      </w:r>
    </w:p>
    <w:p w:rsidR="006B18E8" w:rsidRDefault="006B18E8"/>
    <w:tbl>
      <w:tblPr>
        <w:tblW w:w="0" w:type="auto"/>
        <w:tblLook w:val="01E0" w:firstRow="1" w:lastRow="1" w:firstColumn="1" w:lastColumn="1" w:noHBand="0" w:noVBand="0"/>
      </w:tblPr>
      <w:tblGrid>
        <w:gridCol w:w="2043"/>
        <w:gridCol w:w="3407"/>
        <w:gridCol w:w="3620"/>
      </w:tblGrid>
      <w:tr w:rsidR="00974CDE" w:rsidRPr="00A06113" w:rsidTr="00D61989">
        <w:tc>
          <w:tcPr>
            <w:tcW w:w="2043" w:type="dxa"/>
          </w:tcPr>
          <w:p w:rsidR="00974CDE" w:rsidRPr="00A24084" w:rsidRDefault="00974CDE" w:rsidP="00D61989">
            <w:pPr>
              <w:pStyle w:val="Brdtext"/>
            </w:pPr>
          </w:p>
        </w:tc>
        <w:tc>
          <w:tcPr>
            <w:tcW w:w="3407" w:type="dxa"/>
          </w:tcPr>
          <w:p w:rsidR="00974CDE" w:rsidRDefault="00974CDE" w:rsidP="00D61989">
            <w:pPr>
              <w:pStyle w:val="Brdtext"/>
              <w:rPr>
                <w:rFonts w:ascii="Calibri" w:hAnsi="Calibri"/>
                <w:sz w:val="22"/>
                <w:szCs w:val="22"/>
              </w:rPr>
            </w:pPr>
          </w:p>
          <w:p w:rsidR="00974CDE" w:rsidRPr="00A06113" w:rsidRDefault="00974CDE" w:rsidP="00D61989">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Pr>
                <w:rFonts w:ascii="Calibri" w:hAnsi="Calibri"/>
                <w:sz w:val="22"/>
                <w:szCs w:val="22"/>
              </w:rPr>
              <w:t>9</w:t>
            </w:r>
            <w:r w:rsidR="00456310">
              <w:rPr>
                <w:rFonts w:ascii="Calibri" w:hAnsi="Calibri"/>
                <w:sz w:val="22"/>
                <w:szCs w:val="22"/>
              </w:rPr>
              <w:t>8</w:t>
            </w:r>
          </w:p>
        </w:tc>
        <w:tc>
          <w:tcPr>
            <w:tcW w:w="3620" w:type="dxa"/>
          </w:tcPr>
          <w:p w:rsidR="00974CDE" w:rsidRPr="00A06113" w:rsidRDefault="00974CDE" w:rsidP="00D61989">
            <w:pPr>
              <w:pStyle w:val="Brdtext"/>
              <w:rPr>
                <w:rFonts w:ascii="Calibri" w:hAnsi="Calibri"/>
              </w:rPr>
            </w:pPr>
          </w:p>
        </w:tc>
      </w:tr>
      <w:tr w:rsidR="00974CDE" w:rsidRPr="00A06113" w:rsidTr="00D61989">
        <w:tc>
          <w:tcPr>
            <w:tcW w:w="2043" w:type="dxa"/>
          </w:tcPr>
          <w:p w:rsidR="00974CDE" w:rsidRPr="00A24084" w:rsidRDefault="00974CDE" w:rsidP="00D61989">
            <w:pPr>
              <w:pStyle w:val="Brdtext"/>
            </w:pPr>
          </w:p>
        </w:tc>
        <w:tc>
          <w:tcPr>
            <w:tcW w:w="7027" w:type="dxa"/>
            <w:gridSpan w:val="2"/>
          </w:tcPr>
          <w:p w:rsidR="00974CDE" w:rsidRPr="00E80C34" w:rsidRDefault="00974CDE" w:rsidP="00D61989">
            <w:pPr>
              <w:pStyle w:val="Brdtext"/>
              <w:pBdr>
                <w:bottom w:val="single" w:sz="4" w:space="1" w:color="auto"/>
              </w:pBdr>
              <w:rPr>
                <w:rFonts w:ascii="Calibri" w:hAnsi="Calibri"/>
                <w:b/>
              </w:rPr>
            </w:pPr>
            <w:r>
              <w:rPr>
                <w:rFonts w:ascii="Calibri" w:hAnsi="Calibri"/>
                <w:b/>
                <w:sz w:val="22"/>
                <w:szCs w:val="22"/>
              </w:rPr>
              <w:t>Framtidens kontor</w:t>
            </w:r>
          </w:p>
          <w:p w:rsidR="00974CDE" w:rsidRDefault="00974CDE" w:rsidP="00D61989">
            <w:pPr>
              <w:pStyle w:val="Brdtext"/>
              <w:rPr>
                <w:rFonts w:ascii="Calibri" w:hAnsi="Calibri"/>
                <w:sz w:val="22"/>
                <w:szCs w:val="22"/>
              </w:rPr>
            </w:pPr>
            <w:r>
              <w:rPr>
                <w:rFonts w:ascii="Calibri" w:hAnsi="Calibri"/>
                <w:sz w:val="22"/>
                <w:szCs w:val="22"/>
              </w:rPr>
              <w:t>Carina Björkman</w:t>
            </w:r>
            <w:r w:rsidR="00F50602">
              <w:rPr>
                <w:rFonts w:ascii="Calibri" w:hAnsi="Calibri"/>
                <w:sz w:val="22"/>
                <w:szCs w:val="22"/>
              </w:rPr>
              <w:t>, utvecklingschef,</w:t>
            </w:r>
            <w:r>
              <w:rPr>
                <w:rFonts w:ascii="Calibri" w:hAnsi="Calibri"/>
                <w:sz w:val="22"/>
                <w:szCs w:val="22"/>
              </w:rPr>
              <w:t xml:space="preserve"> föredrar projektet Framtidens kontor </w:t>
            </w:r>
            <w:r w:rsidR="00F50602">
              <w:rPr>
                <w:rFonts w:ascii="Calibri" w:hAnsi="Calibri"/>
                <w:sz w:val="22"/>
                <w:szCs w:val="22"/>
              </w:rPr>
              <w:t>och planerade åtgärder</w:t>
            </w:r>
            <w:r w:rsidR="00A92FD1">
              <w:rPr>
                <w:rFonts w:ascii="Calibri" w:hAnsi="Calibri"/>
                <w:sz w:val="22"/>
                <w:szCs w:val="22"/>
              </w:rPr>
              <w:t xml:space="preserve"> </w:t>
            </w:r>
            <w:r w:rsidR="00E84578">
              <w:rPr>
                <w:rFonts w:ascii="Calibri" w:hAnsi="Calibri"/>
                <w:sz w:val="22"/>
                <w:szCs w:val="22"/>
              </w:rPr>
              <w:t>för</w:t>
            </w:r>
            <w:r w:rsidR="00A92FD1">
              <w:rPr>
                <w:rFonts w:ascii="Calibri" w:hAnsi="Calibri"/>
                <w:sz w:val="22"/>
                <w:szCs w:val="22"/>
              </w:rPr>
              <w:t xml:space="preserve"> </w:t>
            </w:r>
            <w:r w:rsidR="00FB38E6">
              <w:rPr>
                <w:rFonts w:ascii="Calibri" w:hAnsi="Calibri"/>
                <w:sz w:val="22"/>
                <w:szCs w:val="22"/>
              </w:rPr>
              <w:t>Gårda entré</w:t>
            </w:r>
            <w:r w:rsidR="00046890">
              <w:rPr>
                <w:rFonts w:ascii="Calibri" w:hAnsi="Calibri"/>
                <w:sz w:val="22"/>
                <w:szCs w:val="22"/>
              </w:rPr>
              <w:t xml:space="preserve"> och personalkafeterian Fenix</w:t>
            </w:r>
            <w:r w:rsidR="00E84578">
              <w:rPr>
                <w:rFonts w:ascii="Calibri" w:hAnsi="Calibri"/>
                <w:sz w:val="22"/>
                <w:szCs w:val="22"/>
              </w:rPr>
              <w:t>.</w:t>
            </w:r>
            <w:r w:rsidR="00A92FD1">
              <w:rPr>
                <w:rFonts w:ascii="Calibri" w:hAnsi="Calibri"/>
                <w:sz w:val="22"/>
                <w:szCs w:val="22"/>
              </w:rPr>
              <w:t xml:space="preserve"> </w:t>
            </w:r>
            <w:r w:rsidR="00E84578">
              <w:rPr>
                <w:rFonts w:ascii="Calibri" w:hAnsi="Calibri"/>
                <w:sz w:val="22"/>
                <w:szCs w:val="22"/>
              </w:rPr>
              <w:t>B</w:t>
            </w:r>
            <w:r w:rsidR="00FB38E6">
              <w:rPr>
                <w:rFonts w:ascii="Calibri" w:hAnsi="Calibri"/>
                <w:sz w:val="22"/>
                <w:szCs w:val="22"/>
              </w:rPr>
              <w:t>land annat</w:t>
            </w:r>
            <w:r w:rsidR="00A92FD1">
              <w:rPr>
                <w:rFonts w:ascii="Calibri" w:hAnsi="Calibri"/>
                <w:sz w:val="22"/>
                <w:szCs w:val="22"/>
              </w:rPr>
              <w:t xml:space="preserve"> </w:t>
            </w:r>
            <w:r w:rsidR="00E84578">
              <w:rPr>
                <w:rFonts w:ascii="Calibri" w:hAnsi="Calibri"/>
                <w:sz w:val="22"/>
                <w:szCs w:val="22"/>
              </w:rPr>
              <w:t xml:space="preserve">planeras för en ombyggnad av entré och </w:t>
            </w:r>
            <w:r w:rsidR="00A92FD1">
              <w:rPr>
                <w:rFonts w:ascii="Calibri" w:hAnsi="Calibri"/>
                <w:sz w:val="22"/>
                <w:szCs w:val="22"/>
              </w:rPr>
              <w:t xml:space="preserve">reception </w:t>
            </w:r>
            <w:r w:rsidR="00E84578">
              <w:rPr>
                <w:rFonts w:ascii="Calibri" w:hAnsi="Calibri"/>
                <w:sz w:val="22"/>
                <w:szCs w:val="22"/>
              </w:rPr>
              <w:t>för en mer välkomnande atmosfär och bättre arbetsmiljö samt fler</w:t>
            </w:r>
            <w:r w:rsidR="00A92FD1">
              <w:rPr>
                <w:rFonts w:ascii="Calibri" w:hAnsi="Calibri"/>
                <w:sz w:val="22"/>
                <w:szCs w:val="22"/>
              </w:rPr>
              <w:t xml:space="preserve"> möte</w:t>
            </w:r>
            <w:r w:rsidR="00FB38E6">
              <w:rPr>
                <w:rFonts w:ascii="Calibri" w:hAnsi="Calibri"/>
                <w:sz w:val="22"/>
                <w:szCs w:val="22"/>
              </w:rPr>
              <w:t>s</w:t>
            </w:r>
            <w:r w:rsidR="00E84578">
              <w:rPr>
                <w:rFonts w:ascii="Calibri" w:hAnsi="Calibri"/>
                <w:sz w:val="22"/>
                <w:szCs w:val="22"/>
              </w:rPr>
              <w:t>platser</w:t>
            </w:r>
            <w:r w:rsidR="00A92FD1">
              <w:rPr>
                <w:rFonts w:ascii="Calibri" w:hAnsi="Calibri"/>
                <w:sz w:val="22"/>
                <w:szCs w:val="22"/>
              </w:rPr>
              <w:t xml:space="preserve"> utanför skalskydd</w:t>
            </w:r>
            <w:r w:rsidR="00E84578">
              <w:rPr>
                <w:rFonts w:ascii="Calibri" w:hAnsi="Calibri"/>
                <w:sz w:val="22"/>
                <w:szCs w:val="22"/>
              </w:rPr>
              <w:t xml:space="preserve"> för externa besökare</w:t>
            </w:r>
            <w:r w:rsidR="00F50602">
              <w:rPr>
                <w:rFonts w:ascii="Calibri" w:hAnsi="Calibri"/>
                <w:sz w:val="22"/>
                <w:szCs w:val="22"/>
              </w:rPr>
              <w:t>.</w:t>
            </w:r>
          </w:p>
          <w:p w:rsidR="00974CDE" w:rsidRDefault="00974CDE" w:rsidP="00D61989">
            <w:pPr>
              <w:pStyle w:val="Brdtext"/>
              <w:rPr>
                <w:rFonts w:ascii="Calibri" w:hAnsi="Calibri"/>
                <w:sz w:val="22"/>
                <w:szCs w:val="22"/>
              </w:rPr>
            </w:pPr>
          </w:p>
          <w:p w:rsidR="00974CDE" w:rsidRPr="00A06113" w:rsidRDefault="00974CDE" w:rsidP="00D61989">
            <w:pPr>
              <w:pStyle w:val="Brdtext"/>
              <w:rPr>
                <w:rFonts w:ascii="Calibri" w:hAnsi="Calibri"/>
              </w:rPr>
            </w:pPr>
            <w:r w:rsidRPr="00A06113">
              <w:rPr>
                <w:rFonts w:ascii="Calibri" w:hAnsi="Calibri"/>
                <w:sz w:val="22"/>
                <w:szCs w:val="22"/>
              </w:rPr>
              <w:t>FÖRBUNDSSTYRELSENS BESLUT</w:t>
            </w:r>
          </w:p>
          <w:p w:rsidR="00974CDE" w:rsidRDefault="00974CDE" w:rsidP="00974CDE">
            <w:pPr>
              <w:pStyle w:val="Brdtext"/>
              <w:rPr>
                <w:rFonts w:ascii="Calibri" w:hAnsi="Calibri"/>
                <w:sz w:val="22"/>
                <w:szCs w:val="22"/>
              </w:rPr>
            </w:pPr>
            <w:r>
              <w:rPr>
                <w:rFonts w:ascii="Calibri" w:hAnsi="Calibri"/>
                <w:sz w:val="22"/>
                <w:szCs w:val="22"/>
              </w:rPr>
              <w:t xml:space="preserve">Förbundsstyrelsen antecknar informationen. </w:t>
            </w:r>
          </w:p>
          <w:p w:rsidR="00974CDE" w:rsidRPr="00A06113" w:rsidRDefault="00974CDE" w:rsidP="00D61989">
            <w:pPr>
              <w:pStyle w:val="Brdtext"/>
              <w:rPr>
                <w:rFonts w:ascii="Calibri" w:hAnsi="Calibri"/>
              </w:rPr>
            </w:pPr>
            <w:r>
              <w:rPr>
                <w:rFonts w:ascii="Calibri" w:hAnsi="Calibri"/>
              </w:rPr>
              <w:t>_____</w:t>
            </w:r>
          </w:p>
        </w:tc>
      </w:tr>
    </w:tbl>
    <w:p w:rsidR="005E779E" w:rsidRDefault="005E779E">
      <w:pPr>
        <w:spacing w:after="200" w:line="276" w:lineRule="auto"/>
      </w:pPr>
      <w:r>
        <w:br w:type="page"/>
      </w:r>
    </w:p>
    <w:p w:rsidR="005E779E" w:rsidRDefault="005E779E" w:rsidP="00B67422"/>
    <w:tbl>
      <w:tblPr>
        <w:tblW w:w="0" w:type="auto"/>
        <w:tblLook w:val="01E0" w:firstRow="1" w:lastRow="1" w:firstColumn="1" w:lastColumn="1" w:noHBand="0" w:noVBand="0"/>
      </w:tblPr>
      <w:tblGrid>
        <w:gridCol w:w="2053"/>
        <w:gridCol w:w="7017"/>
      </w:tblGrid>
      <w:tr w:rsidR="00456310" w:rsidRPr="00A06113" w:rsidTr="00DE6E82">
        <w:tc>
          <w:tcPr>
            <w:tcW w:w="2053" w:type="dxa"/>
          </w:tcPr>
          <w:p w:rsidR="00456310" w:rsidRDefault="00456310" w:rsidP="00DE6E82">
            <w:pPr>
              <w:pStyle w:val="Brdtext"/>
            </w:pPr>
          </w:p>
          <w:p w:rsidR="00E84578" w:rsidRPr="00A24084" w:rsidRDefault="00E84578" w:rsidP="00DE6E82">
            <w:pPr>
              <w:pStyle w:val="Brdtext"/>
            </w:pPr>
            <w:r w:rsidRPr="00E84578">
              <w:rPr>
                <w:rFonts w:ascii="Calibri" w:hAnsi="Calibri"/>
                <w:sz w:val="22"/>
                <w:szCs w:val="22"/>
              </w:rPr>
              <w:t>Dnr 0051/17</w:t>
            </w:r>
          </w:p>
        </w:tc>
        <w:tc>
          <w:tcPr>
            <w:tcW w:w="7017" w:type="dxa"/>
          </w:tcPr>
          <w:p w:rsidR="00456310" w:rsidRDefault="00456310" w:rsidP="00DE6E82">
            <w:pPr>
              <w:pStyle w:val="Brdtext"/>
              <w:rPr>
                <w:rFonts w:ascii="Calibri" w:hAnsi="Calibri"/>
                <w:sz w:val="22"/>
                <w:szCs w:val="22"/>
              </w:rPr>
            </w:pPr>
          </w:p>
          <w:p w:rsidR="00456310" w:rsidRPr="00A06113" w:rsidRDefault="00456310" w:rsidP="00DE6E82">
            <w:pPr>
              <w:pStyle w:val="Brdtext"/>
              <w:rPr>
                <w:rFonts w:ascii="Calibri" w:hAnsi="Calibri"/>
              </w:rPr>
            </w:pPr>
            <w:r w:rsidRPr="00A06113">
              <w:rPr>
                <w:rFonts w:ascii="Calibri" w:hAnsi="Calibri"/>
                <w:sz w:val="22"/>
                <w:szCs w:val="22"/>
              </w:rPr>
              <w:t>F</w:t>
            </w:r>
            <w:r w:rsidR="00B72211">
              <w:rPr>
                <w:rFonts w:ascii="Calibri" w:hAnsi="Calibri"/>
                <w:sz w:val="22"/>
                <w:szCs w:val="22"/>
              </w:rPr>
              <w:t>S</w:t>
            </w:r>
            <w:bookmarkStart w:id="1" w:name="_GoBack"/>
            <w:bookmarkEnd w:id="1"/>
            <w:r w:rsidRPr="00A06113">
              <w:rPr>
                <w:rFonts w:ascii="Calibri" w:hAnsi="Calibri"/>
                <w:sz w:val="22"/>
                <w:szCs w:val="22"/>
              </w:rPr>
              <w:t xml:space="preserve"> § </w:t>
            </w:r>
            <w:r>
              <w:rPr>
                <w:rFonts w:ascii="Calibri" w:hAnsi="Calibri"/>
                <w:sz w:val="22"/>
                <w:szCs w:val="22"/>
              </w:rPr>
              <w:t>99</w:t>
            </w:r>
          </w:p>
        </w:tc>
      </w:tr>
      <w:tr w:rsidR="00456310" w:rsidRPr="000D23C1" w:rsidTr="00DE6E82">
        <w:tc>
          <w:tcPr>
            <w:tcW w:w="2053" w:type="dxa"/>
          </w:tcPr>
          <w:p w:rsidR="00456310" w:rsidRPr="00A24084" w:rsidRDefault="00456310" w:rsidP="00DE6E82">
            <w:pPr>
              <w:pStyle w:val="Brdtext"/>
            </w:pPr>
          </w:p>
        </w:tc>
        <w:tc>
          <w:tcPr>
            <w:tcW w:w="7017" w:type="dxa"/>
          </w:tcPr>
          <w:p w:rsidR="00456310" w:rsidRPr="00CD0502" w:rsidRDefault="00456310" w:rsidP="00DE6E82">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SOS Alarm AB</w:t>
            </w:r>
          </w:p>
          <w:p w:rsidR="00456310" w:rsidRPr="00FB38E6" w:rsidRDefault="00456310" w:rsidP="00DE6E82">
            <w:pPr>
              <w:pStyle w:val="Brdtext"/>
              <w:overflowPunct w:val="0"/>
              <w:autoSpaceDE w:val="0"/>
              <w:autoSpaceDN w:val="0"/>
              <w:adjustRightInd w:val="0"/>
              <w:textAlignment w:val="baseline"/>
              <w:rPr>
                <w:rFonts w:ascii="Calibri" w:hAnsi="Calibri"/>
                <w:b/>
                <w:bCs/>
                <w:sz w:val="22"/>
                <w:szCs w:val="22"/>
              </w:rPr>
            </w:pPr>
            <w:r w:rsidRPr="00FB38E6">
              <w:rPr>
                <w:rFonts w:ascii="Calibri" w:hAnsi="Calibri"/>
                <w:b/>
                <w:bCs/>
                <w:sz w:val="22"/>
                <w:szCs w:val="22"/>
              </w:rPr>
              <w:t>Lars Kérla</w:t>
            </w:r>
            <w:r w:rsidR="00FB38E6">
              <w:rPr>
                <w:rFonts w:ascii="Calibri" w:hAnsi="Calibri"/>
                <w:b/>
                <w:bCs/>
                <w:sz w:val="22"/>
                <w:szCs w:val="22"/>
              </w:rPr>
              <w:t xml:space="preserve"> (D)</w:t>
            </w:r>
            <w:r w:rsidRPr="00FB38E6">
              <w:rPr>
                <w:rFonts w:ascii="Calibri" w:hAnsi="Calibri"/>
                <w:b/>
                <w:bCs/>
                <w:sz w:val="22"/>
                <w:szCs w:val="22"/>
              </w:rPr>
              <w:t xml:space="preserve"> anmäler jäv och lämnar </w:t>
            </w:r>
            <w:r w:rsidR="00E84578">
              <w:rPr>
                <w:rFonts w:ascii="Calibri" w:hAnsi="Calibri"/>
                <w:b/>
                <w:bCs/>
                <w:sz w:val="22"/>
                <w:szCs w:val="22"/>
              </w:rPr>
              <w:t>sammanträdes</w:t>
            </w:r>
            <w:r w:rsidRPr="00FB38E6">
              <w:rPr>
                <w:rFonts w:ascii="Calibri" w:hAnsi="Calibri"/>
                <w:b/>
                <w:bCs/>
                <w:sz w:val="22"/>
                <w:szCs w:val="22"/>
              </w:rPr>
              <w:t>lokalen.</w:t>
            </w:r>
          </w:p>
          <w:p w:rsidR="00456310" w:rsidRDefault="00E84578" w:rsidP="00DE6E82">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 xml:space="preserve">Förbundsdirektören lämnar </w:t>
            </w:r>
            <w:r w:rsidR="00456310">
              <w:rPr>
                <w:rFonts w:ascii="Calibri" w:hAnsi="Calibri"/>
                <w:sz w:val="22"/>
                <w:szCs w:val="22"/>
              </w:rPr>
              <w:t>inform</w:t>
            </w:r>
            <w:r>
              <w:rPr>
                <w:rFonts w:ascii="Calibri" w:hAnsi="Calibri"/>
                <w:sz w:val="22"/>
                <w:szCs w:val="22"/>
              </w:rPr>
              <w:t>ation till förbundsstyrelsen</w:t>
            </w:r>
            <w:r w:rsidR="00456310">
              <w:rPr>
                <w:rFonts w:ascii="Calibri" w:hAnsi="Calibri"/>
                <w:sz w:val="22"/>
                <w:szCs w:val="22"/>
              </w:rPr>
              <w:t xml:space="preserve"> om de pågående förhandlingarna med SOS Alarm AB avseende uppsägning av hyresavtalet mellan RSG och SOS Alarm AB.</w:t>
            </w:r>
          </w:p>
          <w:p w:rsidR="00456310" w:rsidRDefault="00456310" w:rsidP="00DE6E82">
            <w:pPr>
              <w:pStyle w:val="Brdtext"/>
              <w:overflowPunct w:val="0"/>
              <w:autoSpaceDE w:val="0"/>
              <w:autoSpaceDN w:val="0"/>
              <w:adjustRightInd w:val="0"/>
              <w:textAlignment w:val="baseline"/>
              <w:rPr>
                <w:rFonts w:ascii="Calibri" w:hAnsi="Calibri"/>
                <w:sz w:val="22"/>
                <w:szCs w:val="22"/>
              </w:rPr>
            </w:pPr>
            <w:r>
              <w:rPr>
                <w:rFonts w:ascii="Calibri" w:hAnsi="Calibri"/>
                <w:sz w:val="22"/>
                <w:szCs w:val="22"/>
              </w:rPr>
              <w:t>SOS avser att lämna lokalerna på Gårda under mars 2021. Befintligt hyresavtal löper till och med den 30 juni 2025.</w:t>
            </w:r>
          </w:p>
          <w:p w:rsidR="00456310" w:rsidRDefault="00456310" w:rsidP="00DE6E82">
            <w:pPr>
              <w:pStyle w:val="Brdtext"/>
              <w:overflowPunct w:val="0"/>
              <w:autoSpaceDE w:val="0"/>
              <w:autoSpaceDN w:val="0"/>
              <w:adjustRightInd w:val="0"/>
              <w:textAlignment w:val="baseline"/>
              <w:rPr>
                <w:rFonts w:asciiTheme="minorHAnsi" w:hAnsiTheme="minorHAnsi"/>
                <w:sz w:val="22"/>
                <w:szCs w:val="22"/>
              </w:rPr>
            </w:pPr>
          </w:p>
          <w:p w:rsidR="00456310" w:rsidRPr="00CD0502" w:rsidRDefault="00456310" w:rsidP="00DE6E82">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456310" w:rsidRPr="00974CDE" w:rsidRDefault="00456310" w:rsidP="00DE6E82">
            <w:pPr>
              <w:pStyle w:val="Brdtext"/>
              <w:rPr>
                <w:rFonts w:ascii="Calibri" w:hAnsi="Calibri"/>
                <w:sz w:val="22"/>
                <w:szCs w:val="22"/>
              </w:rPr>
            </w:pPr>
            <w:r>
              <w:rPr>
                <w:rFonts w:ascii="Calibri" w:hAnsi="Calibri"/>
                <w:sz w:val="22"/>
                <w:szCs w:val="22"/>
              </w:rPr>
              <w:t xml:space="preserve">Förbundsstyrelsen antecknar informationen. </w:t>
            </w:r>
            <w:r>
              <w:rPr>
                <w:rFonts w:asciiTheme="minorHAnsi" w:hAnsiTheme="minorHAnsi" w:cstheme="minorHAnsi"/>
                <w:sz w:val="22"/>
                <w:szCs w:val="22"/>
              </w:rPr>
              <w:br/>
              <w:t>_____</w:t>
            </w:r>
          </w:p>
        </w:tc>
      </w:tr>
    </w:tbl>
    <w:p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C6" w:rsidRDefault="006E07C6" w:rsidP="006E07C6">
      <w:r>
        <w:separator/>
      </w:r>
    </w:p>
  </w:endnote>
  <w:endnote w:type="continuationSeparator" w:id="0">
    <w:p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rsidTr="00017B54">
      <w:tc>
        <w:tcPr>
          <w:tcW w:w="1548" w:type="dxa"/>
        </w:tcPr>
        <w:p w:rsidR="00BC54BC" w:rsidRDefault="00B72211">
          <w:pPr>
            <w:pStyle w:val="Sidfot"/>
          </w:pPr>
        </w:p>
      </w:tc>
      <w:tc>
        <w:tcPr>
          <w:tcW w:w="1418" w:type="dxa"/>
        </w:tcPr>
        <w:p w:rsidR="00BC54BC" w:rsidRDefault="00B72211">
          <w:pPr>
            <w:pStyle w:val="Sidfot"/>
          </w:pPr>
        </w:p>
      </w:tc>
      <w:tc>
        <w:tcPr>
          <w:tcW w:w="1418" w:type="dxa"/>
        </w:tcPr>
        <w:p w:rsidR="00BC54BC" w:rsidRDefault="00B72211">
          <w:pPr>
            <w:pStyle w:val="Sidfot"/>
          </w:pPr>
        </w:p>
      </w:tc>
      <w:tc>
        <w:tcPr>
          <w:tcW w:w="4906" w:type="dxa"/>
        </w:tcPr>
        <w:p w:rsidR="00BC54BC" w:rsidRDefault="00B72211">
          <w:pPr>
            <w:pStyle w:val="Sidfot"/>
          </w:pPr>
        </w:p>
      </w:tc>
    </w:tr>
    <w:tr w:rsidR="00BC54BC" w:rsidTr="00017B54">
      <w:tc>
        <w:tcPr>
          <w:tcW w:w="1548" w:type="dxa"/>
        </w:tcPr>
        <w:p w:rsidR="00BC54BC" w:rsidRDefault="00B72211">
          <w:pPr>
            <w:pStyle w:val="Sidfot"/>
          </w:pPr>
        </w:p>
        <w:p w:rsidR="00BC54BC" w:rsidRDefault="00B72211">
          <w:pPr>
            <w:pStyle w:val="Sidfot"/>
          </w:pPr>
        </w:p>
        <w:p w:rsidR="00BC54BC" w:rsidRDefault="00B72211">
          <w:pPr>
            <w:pStyle w:val="Sidfot"/>
          </w:pPr>
        </w:p>
        <w:p w:rsidR="00BC54BC" w:rsidRDefault="00B72211">
          <w:pPr>
            <w:pStyle w:val="Sidfot"/>
          </w:pPr>
        </w:p>
      </w:tc>
      <w:tc>
        <w:tcPr>
          <w:tcW w:w="1418" w:type="dxa"/>
        </w:tcPr>
        <w:p w:rsidR="00BC54BC" w:rsidRDefault="00B72211">
          <w:pPr>
            <w:pStyle w:val="Sidfot"/>
          </w:pPr>
        </w:p>
      </w:tc>
      <w:tc>
        <w:tcPr>
          <w:tcW w:w="1418" w:type="dxa"/>
        </w:tcPr>
        <w:p w:rsidR="00BC54BC" w:rsidRDefault="00B72211">
          <w:pPr>
            <w:pStyle w:val="Sidfot"/>
          </w:pPr>
        </w:p>
      </w:tc>
      <w:tc>
        <w:tcPr>
          <w:tcW w:w="4906" w:type="dxa"/>
        </w:tcPr>
        <w:p w:rsidR="00BC54BC" w:rsidRDefault="00B72211">
          <w:pPr>
            <w:pStyle w:val="Sidfot"/>
          </w:pPr>
        </w:p>
      </w:tc>
    </w:tr>
  </w:tbl>
  <w:p w:rsidR="00BC54BC" w:rsidRDefault="00B72211"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C6" w:rsidRDefault="006E07C6" w:rsidP="006E07C6">
      <w:r>
        <w:separator/>
      </w:r>
    </w:p>
  </w:footnote>
  <w:footnote w:type="continuationSeparator" w:id="0">
    <w:p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567C6E">
    <w:pPr>
      <w:pStyle w:val="Sidhuvud"/>
      <w:tabs>
        <w:tab w:val="left" w:pos="5040"/>
      </w:tabs>
    </w:pPr>
    <w:r>
      <w:tab/>
    </w:r>
    <w:r>
      <w:tab/>
    </w:r>
  </w:p>
  <w:p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0A2E34">
      <w:rPr>
        <w:rFonts w:ascii="Arial" w:hAnsi="Arial" w:cs="Arial"/>
        <w:b/>
        <w:sz w:val="22"/>
        <w:szCs w:val="22"/>
      </w:rPr>
      <w:t>2020-</w:t>
    </w:r>
    <w:r w:rsidR="000A2E34" w:rsidRPr="000A2E34">
      <w:rPr>
        <w:rFonts w:ascii="Arial" w:hAnsi="Arial" w:cs="Arial"/>
        <w:b/>
        <w:sz w:val="22"/>
        <w:szCs w:val="22"/>
      </w:rPr>
      <w:t>12-03</w:t>
    </w:r>
  </w:p>
  <w:p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971568">
    <w:pPr>
      <w:pStyle w:val="Sidhuvud"/>
      <w:tabs>
        <w:tab w:val="left" w:pos="5040"/>
      </w:tabs>
    </w:pPr>
    <w:r>
      <w:tab/>
    </w:r>
    <w:r>
      <w:tab/>
    </w:r>
  </w:p>
  <w:p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971568">
    <w:pPr>
      <w:pStyle w:val="Sidhuvud"/>
      <w:tabs>
        <w:tab w:val="left" w:pos="5040"/>
      </w:tabs>
      <w:rPr>
        <w:sz w:val="20"/>
        <w:szCs w:val="20"/>
      </w:rPr>
    </w:pPr>
    <w:r>
      <w:tab/>
    </w:r>
    <w:r>
      <w:tab/>
    </w:r>
  </w:p>
  <w:p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0A2E34">
      <w:rPr>
        <w:rFonts w:ascii="Arial" w:hAnsi="Arial" w:cs="Arial"/>
        <w:b/>
        <w:sz w:val="22"/>
        <w:szCs w:val="22"/>
      </w:rPr>
      <w:t>20</w:t>
    </w:r>
    <w:r w:rsidR="00A00666" w:rsidRPr="000A2E34">
      <w:rPr>
        <w:rFonts w:ascii="Arial" w:hAnsi="Arial" w:cs="Arial"/>
        <w:b/>
        <w:sz w:val="22"/>
        <w:szCs w:val="22"/>
      </w:rPr>
      <w:t>20-</w:t>
    </w:r>
    <w:r w:rsidR="000A2E34" w:rsidRPr="000A2E34">
      <w:rPr>
        <w:rFonts w:ascii="Arial" w:hAnsi="Arial" w:cs="Arial"/>
        <w:b/>
        <w:sz w:val="22"/>
        <w:szCs w:val="22"/>
      </w:rPr>
      <w:t>12-03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A12F3B"/>
    <w:multiLevelType w:val="hybridMultilevel"/>
    <w:tmpl w:val="7F3248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81F0D"/>
    <w:multiLevelType w:val="hybridMultilevel"/>
    <w:tmpl w:val="2C38D440"/>
    <w:lvl w:ilvl="0" w:tplc="E6FAAAE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2545F2"/>
    <w:multiLevelType w:val="hybridMultilevel"/>
    <w:tmpl w:val="E97A8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46890"/>
    <w:rsid w:val="00055434"/>
    <w:rsid w:val="000573D4"/>
    <w:rsid w:val="00062841"/>
    <w:rsid w:val="0006504E"/>
    <w:rsid w:val="000675AD"/>
    <w:rsid w:val="00090E58"/>
    <w:rsid w:val="00093574"/>
    <w:rsid w:val="00094ACC"/>
    <w:rsid w:val="000A0CD1"/>
    <w:rsid w:val="000A2E34"/>
    <w:rsid w:val="000A4E81"/>
    <w:rsid w:val="000B1A2C"/>
    <w:rsid w:val="000B2CCD"/>
    <w:rsid w:val="000B4026"/>
    <w:rsid w:val="000C2375"/>
    <w:rsid w:val="000C7C3D"/>
    <w:rsid w:val="000D06C3"/>
    <w:rsid w:val="000D4A71"/>
    <w:rsid w:val="000F6496"/>
    <w:rsid w:val="000F6E22"/>
    <w:rsid w:val="00101C91"/>
    <w:rsid w:val="001040D1"/>
    <w:rsid w:val="00106F9C"/>
    <w:rsid w:val="00127C18"/>
    <w:rsid w:val="00134EA5"/>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477E"/>
    <w:rsid w:val="00236835"/>
    <w:rsid w:val="00244ACD"/>
    <w:rsid w:val="00252F53"/>
    <w:rsid w:val="0026282D"/>
    <w:rsid w:val="0026732F"/>
    <w:rsid w:val="00286BD7"/>
    <w:rsid w:val="002914DE"/>
    <w:rsid w:val="002A0DDE"/>
    <w:rsid w:val="002A29B4"/>
    <w:rsid w:val="002A74ED"/>
    <w:rsid w:val="002B0EFF"/>
    <w:rsid w:val="002C0BB0"/>
    <w:rsid w:val="002C54AE"/>
    <w:rsid w:val="002C7D12"/>
    <w:rsid w:val="002D143A"/>
    <w:rsid w:val="002D336C"/>
    <w:rsid w:val="002D5F41"/>
    <w:rsid w:val="002E51CF"/>
    <w:rsid w:val="002F41A0"/>
    <w:rsid w:val="00303107"/>
    <w:rsid w:val="00306534"/>
    <w:rsid w:val="00314D92"/>
    <w:rsid w:val="00320EC7"/>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743F"/>
    <w:rsid w:val="0042148A"/>
    <w:rsid w:val="00424E15"/>
    <w:rsid w:val="00451005"/>
    <w:rsid w:val="00452711"/>
    <w:rsid w:val="00456310"/>
    <w:rsid w:val="004626DC"/>
    <w:rsid w:val="00462DFF"/>
    <w:rsid w:val="00466F7B"/>
    <w:rsid w:val="0047207C"/>
    <w:rsid w:val="0047668F"/>
    <w:rsid w:val="00482CBD"/>
    <w:rsid w:val="00482E6A"/>
    <w:rsid w:val="004840D2"/>
    <w:rsid w:val="004930F6"/>
    <w:rsid w:val="004A0CD8"/>
    <w:rsid w:val="004A1393"/>
    <w:rsid w:val="004A6AF5"/>
    <w:rsid w:val="004B3DB9"/>
    <w:rsid w:val="004B63B5"/>
    <w:rsid w:val="004B6AF8"/>
    <w:rsid w:val="004B7EA6"/>
    <w:rsid w:val="004E3A1A"/>
    <w:rsid w:val="004F4BB6"/>
    <w:rsid w:val="004F5A08"/>
    <w:rsid w:val="0050019A"/>
    <w:rsid w:val="005227EF"/>
    <w:rsid w:val="005243EF"/>
    <w:rsid w:val="005253EA"/>
    <w:rsid w:val="00532D04"/>
    <w:rsid w:val="00536751"/>
    <w:rsid w:val="005374C3"/>
    <w:rsid w:val="00540EB1"/>
    <w:rsid w:val="005417AF"/>
    <w:rsid w:val="00541DFD"/>
    <w:rsid w:val="005478D8"/>
    <w:rsid w:val="00554F2B"/>
    <w:rsid w:val="005577F1"/>
    <w:rsid w:val="00565D49"/>
    <w:rsid w:val="005740E9"/>
    <w:rsid w:val="00575EFB"/>
    <w:rsid w:val="005A7F9B"/>
    <w:rsid w:val="005B3852"/>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18E8"/>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10ABC"/>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A1E71"/>
    <w:rsid w:val="007A52D6"/>
    <w:rsid w:val="007B1F8A"/>
    <w:rsid w:val="007B2ABF"/>
    <w:rsid w:val="007B2EF3"/>
    <w:rsid w:val="007C0743"/>
    <w:rsid w:val="007F441A"/>
    <w:rsid w:val="007F4B51"/>
    <w:rsid w:val="00800AC7"/>
    <w:rsid w:val="008064F7"/>
    <w:rsid w:val="00820D08"/>
    <w:rsid w:val="00822C69"/>
    <w:rsid w:val="00835C0B"/>
    <w:rsid w:val="00842888"/>
    <w:rsid w:val="00847E20"/>
    <w:rsid w:val="00853869"/>
    <w:rsid w:val="00853CC5"/>
    <w:rsid w:val="00855DAC"/>
    <w:rsid w:val="00884CD1"/>
    <w:rsid w:val="00887695"/>
    <w:rsid w:val="008970C7"/>
    <w:rsid w:val="008A0625"/>
    <w:rsid w:val="008A3713"/>
    <w:rsid w:val="008A739A"/>
    <w:rsid w:val="008B4043"/>
    <w:rsid w:val="008B48B2"/>
    <w:rsid w:val="008B6D72"/>
    <w:rsid w:val="008E53BD"/>
    <w:rsid w:val="008F2340"/>
    <w:rsid w:val="008F3B48"/>
    <w:rsid w:val="008F4AAD"/>
    <w:rsid w:val="00902902"/>
    <w:rsid w:val="00906395"/>
    <w:rsid w:val="009121AB"/>
    <w:rsid w:val="00927D52"/>
    <w:rsid w:val="00932441"/>
    <w:rsid w:val="009441D1"/>
    <w:rsid w:val="00947B35"/>
    <w:rsid w:val="009570DD"/>
    <w:rsid w:val="00957D6A"/>
    <w:rsid w:val="009628FC"/>
    <w:rsid w:val="00972F1F"/>
    <w:rsid w:val="00974CDE"/>
    <w:rsid w:val="009779DD"/>
    <w:rsid w:val="00983CDD"/>
    <w:rsid w:val="0099257A"/>
    <w:rsid w:val="00995B11"/>
    <w:rsid w:val="009A1A8B"/>
    <w:rsid w:val="009B1D96"/>
    <w:rsid w:val="009C12D0"/>
    <w:rsid w:val="009C2E79"/>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6693"/>
    <w:rsid w:val="00A92FD1"/>
    <w:rsid w:val="00A947F3"/>
    <w:rsid w:val="00AA5BF9"/>
    <w:rsid w:val="00AD7DFB"/>
    <w:rsid w:val="00AE6CA2"/>
    <w:rsid w:val="00AF2ADA"/>
    <w:rsid w:val="00B012B2"/>
    <w:rsid w:val="00B06CBB"/>
    <w:rsid w:val="00B11D32"/>
    <w:rsid w:val="00B13AC3"/>
    <w:rsid w:val="00B15D1E"/>
    <w:rsid w:val="00B32F33"/>
    <w:rsid w:val="00B44612"/>
    <w:rsid w:val="00B44F62"/>
    <w:rsid w:val="00B56CF3"/>
    <w:rsid w:val="00B573E0"/>
    <w:rsid w:val="00B60B3F"/>
    <w:rsid w:val="00B65A24"/>
    <w:rsid w:val="00B67422"/>
    <w:rsid w:val="00B72211"/>
    <w:rsid w:val="00B746ED"/>
    <w:rsid w:val="00B75039"/>
    <w:rsid w:val="00B8221D"/>
    <w:rsid w:val="00B901AE"/>
    <w:rsid w:val="00B950C3"/>
    <w:rsid w:val="00BB0D3D"/>
    <w:rsid w:val="00BD6B6A"/>
    <w:rsid w:val="00BD6E51"/>
    <w:rsid w:val="00BE6BBD"/>
    <w:rsid w:val="00BF0D6F"/>
    <w:rsid w:val="00BF2CE4"/>
    <w:rsid w:val="00BF6AD0"/>
    <w:rsid w:val="00C04D82"/>
    <w:rsid w:val="00C24697"/>
    <w:rsid w:val="00C369EF"/>
    <w:rsid w:val="00C444A7"/>
    <w:rsid w:val="00C627E2"/>
    <w:rsid w:val="00C70103"/>
    <w:rsid w:val="00C7051A"/>
    <w:rsid w:val="00C74029"/>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3230"/>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7AA5"/>
    <w:rsid w:val="00E606B0"/>
    <w:rsid w:val="00E650D3"/>
    <w:rsid w:val="00E65A0A"/>
    <w:rsid w:val="00E669D8"/>
    <w:rsid w:val="00E84578"/>
    <w:rsid w:val="00EA14AB"/>
    <w:rsid w:val="00EA7CD0"/>
    <w:rsid w:val="00EB4EE8"/>
    <w:rsid w:val="00EC043D"/>
    <w:rsid w:val="00EC4244"/>
    <w:rsid w:val="00EF0EDD"/>
    <w:rsid w:val="00F038AE"/>
    <w:rsid w:val="00F06BB1"/>
    <w:rsid w:val="00F25CA4"/>
    <w:rsid w:val="00F26909"/>
    <w:rsid w:val="00F44659"/>
    <w:rsid w:val="00F47068"/>
    <w:rsid w:val="00F50602"/>
    <w:rsid w:val="00F71F79"/>
    <w:rsid w:val="00F81A94"/>
    <w:rsid w:val="00F83707"/>
    <w:rsid w:val="00F92449"/>
    <w:rsid w:val="00F95D44"/>
    <w:rsid w:val="00FA175C"/>
    <w:rsid w:val="00FA59A7"/>
    <w:rsid w:val="00FA6CC6"/>
    <w:rsid w:val="00FB0E4B"/>
    <w:rsid w:val="00FB38E6"/>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F5F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paragraph" w:styleId="Normalwebb">
    <w:name w:val="Normal (Web)"/>
    <w:basedOn w:val="Normal"/>
    <w:uiPriority w:val="99"/>
    <w:semiHidden/>
    <w:unhideWhenUsed/>
    <w:rsid w:val="00E84578"/>
    <w:pPr>
      <w:spacing w:after="150"/>
    </w:pPr>
  </w:style>
  <w:style w:type="character" w:customStyle="1" w:styleId="acopre1">
    <w:name w:val="acopre1"/>
    <w:basedOn w:val="Standardstycketeckensnitt"/>
    <w:rsid w:val="00E8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1236">
      <w:bodyDiv w:val="1"/>
      <w:marLeft w:val="0"/>
      <w:marRight w:val="0"/>
      <w:marTop w:val="0"/>
      <w:marBottom w:val="0"/>
      <w:divBdr>
        <w:top w:val="none" w:sz="0" w:space="0" w:color="auto"/>
        <w:left w:val="none" w:sz="0" w:space="0" w:color="auto"/>
        <w:bottom w:val="none" w:sz="0" w:space="0" w:color="auto"/>
        <w:right w:val="none" w:sz="0" w:space="0" w:color="auto"/>
      </w:divBdr>
      <w:divsChild>
        <w:div w:id="1279802452">
          <w:marLeft w:val="0"/>
          <w:marRight w:val="0"/>
          <w:marTop w:val="0"/>
          <w:marBottom w:val="0"/>
          <w:divBdr>
            <w:top w:val="none" w:sz="0" w:space="0" w:color="auto"/>
            <w:left w:val="none" w:sz="0" w:space="0" w:color="auto"/>
            <w:bottom w:val="none" w:sz="0" w:space="0" w:color="auto"/>
            <w:right w:val="none" w:sz="0" w:space="0" w:color="auto"/>
          </w:divBdr>
          <w:divsChild>
            <w:div w:id="968828619">
              <w:marLeft w:val="0"/>
              <w:marRight w:val="0"/>
              <w:marTop w:val="0"/>
              <w:marBottom w:val="0"/>
              <w:divBdr>
                <w:top w:val="none" w:sz="0" w:space="0" w:color="auto"/>
                <w:left w:val="none" w:sz="0" w:space="0" w:color="auto"/>
                <w:bottom w:val="none" w:sz="0" w:space="0" w:color="auto"/>
                <w:right w:val="none" w:sz="0" w:space="0" w:color="auto"/>
              </w:divBdr>
              <w:divsChild>
                <w:div w:id="1036587618">
                  <w:marLeft w:val="0"/>
                  <w:marRight w:val="0"/>
                  <w:marTop w:val="0"/>
                  <w:marBottom w:val="0"/>
                  <w:divBdr>
                    <w:top w:val="none" w:sz="0" w:space="0" w:color="auto"/>
                    <w:left w:val="none" w:sz="0" w:space="0" w:color="auto"/>
                    <w:bottom w:val="none" w:sz="0" w:space="0" w:color="auto"/>
                    <w:right w:val="none" w:sz="0" w:space="0" w:color="auto"/>
                  </w:divBdr>
                  <w:divsChild>
                    <w:div w:id="1841967429">
                      <w:marLeft w:val="0"/>
                      <w:marRight w:val="0"/>
                      <w:marTop w:val="0"/>
                      <w:marBottom w:val="0"/>
                      <w:divBdr>
                        <w:top w:val="none" w:sz="0" w:space="0" w:color="auto"/>
                        <w:left w:val="none" w:sz="0" w:space="0" w:color="auto"/>
                        <w:bottom w:val="none" w:sz="0" w:space="0" w:color="auto"/>
                        <w:right w:val="none" w:sz="0" w:space="0" w:color="auto"/>
                      </w:divBdr>
                      <w:divsChild>
                        <w:div w:id="546840197">
                          <w:marLeft w:val="0"/>
                          <w:marRight w:val="0"/>
                          <w:marTop w:val="0"/>
                          <w:marBottom w:val="0"/>
                          <w:divBdr>
                            <w:top w:val="none" w:sz="0" w:space="0" w:color="auto"/>
                            <w:left w:val="none" w:sz="0" w:space="0" w:color="auto"/>
                            <w:bottom w:val="none" w:sz="0" w:space="0" w:color="auto"/>
                            <w:right w:val="none" w:sz="0" w:space="0" w:color="auto"/>
                          </w:divBdr>
                          <w:divsChild>
                            <w:div w:id="1987510616">
                              <w:marLeft w:val="-225"/>
                              <w:marRight w:val="-225"/>
                              <w:marTop w:val="0"/>
                              <w:marBottom w:val="0"/>
                              <w:divBdr>
                                <w:top w:val="none" w:sz="0" w:space="0" w:color="auto"/>
                                <w:left w:val="none" w:sz="0" w:space="0" w:color="auto"/>
                                <w:bottom w:val="none" w:sz="0" w:space="0" w:color="auto"/>
                                <w:right w:val="none" w:sz="0" w:space="0" w:color="auto"/>
                              </w:divBdr>
                              <w:divsChild>
                                <w:div w:id="1626228607">
                                  <w:marLeft w:val="0"/>
                                  <w:marRight w:val="0"/>
                                  <w:marTop w:val="0"/>
                                  <w:marBottom w:val="0"/>
                                  <w:divBdr>
                                    <w:top w:val="none" w:sz="0" w:space="0" w:color="auto"/>
                                    <w:left w:val="none" w:sz="0" w:space="0" w:color="auto"/>
                                    <w:bottom w:val="none" w:sz="0" w:space="0" w:color="auto"/>
                                    <w:right w:val="none" w:sz="0" w:space="0" w:color="auto"/>
                                  </w:divBdr>
                                  <w:divsChild>
                                    <w:div w:id="14795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339960891">
      <w:bodyDiv w:val="1"/>
      <w:marLeft w:val="0"/>
      <w:marRight w:val="0"/>
      <w:marTop w:val="0"/>
      <w:marBottom w:val="0"/>
      <w:divBdr>
        <w:top w:val="none" w:sz="0" w:space="0" w:color="auto"/>
        <w:left w:val="none" w:sz="0" w:space="0" w:color="auto"/>
        <w:bottom w:val="none" w:sz="0" w:space="0" w:color="auto"/>
        <w:right w:val="none" w:sz="0" w:space="0" w:color="auto"/>
      </w:divBdr>
      <w:divsChild>
        <w:div w:id="879435653">
          <w:marLeft w:val="0"/>
          <w:marRight w:val="0"/>
          <w:marTop w:val="0"/>
          <w:marBottom w:val="0"/>
          <w:divBdr>
            <w:top w:val="none" w:sz="0" w:space="0" w:color="auto"/>
            <w:left w:val="none" w:sz="0" w:space="0" w:color="auto"/>
            <w:bottom w:val="none" w:sz="0" w:space="0" w:color="auto"/>
            <w:right w:val="none" w:sz="0" w:space="0" w:color="auto"/>
          </w:divBdr>
          <w:divsChild>
            <w:div w:id="1670476873">
              <w:marLeft w:val="0"/>
              <w:marRight w:val="0"/>
              <w:marTop w:val="0"/>
              <w:marBottom w:val="0"/>
              <w:divBdr>
                <w:top w:val="none" w:sz="0" w:space="0" w:color="auto"/>
                <w:left w:val="none" w:sz="0" w:space="0" w:color="auto"/>
                <w:bottom w:val="none" w:sz="0" w:space="0" w:color="auto"/>
                <w:right w:val="none" w:sz="0" w:space="0" w:color="auto"/>
              </w:divBdr>
              <w:divsChild>
                <w:div w:id="59716644">
                  <w:marLeft w:val="0"/>
                  <w:marRight w:val="0"/>
                  <w:marTop w:val="0"/>
                  <w:marBottom w:val="0"/>
                  <w:divBdr>
                    <w:top w:val="none" w:sz="0" w:space="0" w:color="auto"/>
                    <w:left w:val="none" w:sz="0" w:space="0" w:color="auto"/>
                    <w:bottom w:val="none" w:sz="0" w:space="0" w:color="auto"/>
                    <w:right w:val="none" w:sz="0" w:space="0" w:color="auto"/>
                  </w:divBdr>
                  <w:divsChild>
                    <w:div w:id="1785879405">
                      <w:marLeft w:val="0"/>
                      <w:marRight w:val="0"/>
                      <w:marTop w:val="0"/>
                      <w:marBottom w:val="0"/>
                      <w:divBdr>
                        <w:top w:val="none" w:sz="0" w:space="0" w:color="auto"/>
                        <w:left w:val="none" w:sz="0" w:space="0" w:color="auto"/>
                        <w:bottom w:val="none" w:sz="0" w:space="0" w:color="auto"/>
                        <w:right w:val="none" w:sz="0" w:space="0" w:color="auto"/>
                      </w:divBdr>
                      <w:divsChild>
                        <w:div w:id="1687171899">
                          <w:marLeft w:val="0"/>
                          <w:marRight w:val="0"/>
                          <w:marTop w:val="0"/>
                          <w:marBottom w:val="0"/>
                          <w:divBdr>
                            <w:top w:val="none" w:sz="0" w:space="0" w:color="auto"/>
                            <w:left w:val="none" w:sz="0" w:space="0" w:color="auto"/>
                            <w:bottom w:val="none" w:sz="0" w:space="0" w:color="auto"/>
                            <w:right w:val="none" w:sz="0" w:space="0" w:color="auto"/>
                          </w:divBdr>
                          <w:divsChild>
                            <w:div w:id="1828934764">
                              <w:marLeft w:val="-225"/>
                              <w:marRight w:val="-225"/>
                              <w:marTop w:val="0"/>
                              <w:marBottom w:val="0"/>
                              <w:divBdr>
                                <w:top w:val="none" w:sz="0" w:space="0" w:color="auto"/>
                                <w:left w:val="none" w:sz="0" w:space="0" w:color="auto"/>
                                <w:bottom w:val="none" w:sz="0" w:space="0" w:color="auto"/>
                                <w:right w:val="none" w:sz="0" w:space="0" w:color="auto"/>
                              </w:divBdr>
                              <w:divsChild>
                                <w:div w:id="87896350">
                                  <w:marLeft w:val="0"/>
                                  <w:marRight w:val="0"/>
                                  <w:marTop w:val="0"/>
                                  <w:marBottom w:val="0"/>
                                  <w:divBdr>
                                    <w:top w:val="none" w:sz="0" w:space="0" w:color="auto"/>
                                    <w:left w:val="none" w:sz="0" w:space="0" w:color="auto"/>
                                    <w:bottom w:val="none" w:sz="0" w:space="0" w:color="auto"/>
                                    <w:right w:val="none" w:sz="0" w:space="0" w:color="auto"/>
                                  </w:divBdr>
                                  <w:divsChild>
                                    <w:div w:id="6883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FDF0-92B0-4966-B26E-4A9EC43D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16</Pages>
  <Words>2730</Words>
  <Characters>14469</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34</cp:revision>
  <cp:lastPrinted>2019-09-05T15:54:00Z</cp:lastPrinted>
  <dcterms:created xsi:type="dcterms:W3CDTF">2020-12-03T09:53:00Z</dcterms:created>
  <dcterms:modified xsi:type="dcterms:W3CDTF">2020-12-09T07:54:00Z</dcterms:modified>
</cp:coreProperties>
</file>